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73" w:rsidRPr="0044073F" w:rsidRDefault="00BD41CC" w:rsidP="00A4557B">
      <w:pPr>
        <w:pStyle w:val="Standard"/>
        <w:tabs>
          <w:tab w:val="center" w:pos="4536"/>
        </w:tabs>
        <w:rPr>
          <w:b/>
        </w:rPr>
      </w:pPr>
      <w:bookmarkStart w:id="0" w:name="_GoBack"/>
      <w:bookmarkEnd w:id="0"/>
      <w:r>
        <w:rPr>
          <w:i/>
          <w:sz w:val="18"/>
        </w:rPr>
        <w:tab/>
      </w:r>
      <w:r w:rsidR="00762883" w:rsidRPr="0044073F">
        <w:rPr>
          <w:b/>
        </w:rPr>
        <w:t>Formulár na posúdenie príjmu</w:t>
      </w:r>
      <w:r w:rsidR="00021629" w:rsidRPr="0044073F">
        <w:rPr>
          <w:b/>
        </w:rPr>
        <w:t xml:space="preserve"> domácnosti </w:t>
      </w:r>
    </w:p>
    <w:p w:rsidR="00762883" w:rsidRPr="00CD6EF5" w:rsidRDefault="00021629" w:rsidP="00A4557B">
      <w:pPr>
        <w:pStyle w:val="Standard"/>
        <w:ind w:firstLine="709"/>
        <w:jc w:val="center"/>
        <w:rPr>
          <w:i/>
          <w:sz w:val="23"/>
          <w:szCs w:val="23"/>
          <w:shd w:val="clear" w:color="auto" w:fill="FFFFFF"/>
        </w:rPr>
      </w:pPr>
      <w:r w:rsidRPr="00CD6EF5">
        <w:rPr>
          <w:b/>
          <w:sz w:val="23"/>
          <w:szCs w:val="23"/>
          <w:shd w:val="clear" w:color="auto" w:fill="FFFFFF"/>
        </w:rPr>
        <w:t xml:space="preserve">pri poskytnutí dotácie na podporu výchovy k stravovacím návykom dieťaťa pre deti </w:t>
      </w:r>
      <w:r w:rsidR="004633BA" w:rsidRPr="00CD6EF5">
        <w:rPr>
          <w:b/>
          <w:sz w:val="23"/>
          <w:szCs w:val="23"/>
          <w:shd w:val="clear" w:color="auto" w:fill="FFFFFF"/>
        </w:rPr>
        <w:br/>
      </w:r>
      <w:r w:rsidRPr="00CD6EF5">
        <w:rPr>
          <w:b/>
          <w:sz w:val="23"/>
          <w:szCs w:val="23"/>
          <w:shd w:val="clear" w:color="auto" w:fill="FFFFFF"/>
        </w:rPr>
        <w:t xml:space="preserve">s osobitnou ochranou alebo deti, ktorých zákonný zástupca je </w:t>
      </w:r>
      <w:r w:rsidR="004633BA" w:rsidRPr="00CD6EF5">
        <w:rPr>
          <w:b/>
          <w:sz w:val="23"/>
          <w:szCs w:val="23"/>
          <w:shd w:val="clear" w:color="auto" w:fill="FFFFFF"/>
        </w:rPr>
        <w:t xml:space="preserve">osoba s osobitnou </w:t>
      </w:r>
      <w:r w:rsidRPr="00CD6EF5">
        <w:rPr>
          <w:b/>
          <w:sz w:val="23"/>
          <w:szCs w:val="23"/>
          <w:shd w:val="clear" w:color="auto" w:fill="FFFFFF"/>
        </w:rPr>
        <w:t>ochranou</w:t>
      </w:r>
      <w:r w:rsidR="002B6BA9" w:rsidRPr="00CD6EF5">
        <w:rPr>
          <w:i/>
          <w:sz w:val="23"/>
          <w:szCs w:val="23"/>
          <w:shd w:val="clear" w:color="auto" w:fill="FFFFFF"/>
          <w:lang w:val="uk-UA"/>
        </w:rPr>
        <w:t>/</w:t>
      </w:r>
      <w:proofErr w:type="spellStart"/>
      <w:r w:rsidR="002B6BA9" w:rsidRPr="00CD6EF5">
        <w:rPr>
          <w:i/>
          <w:sz w:val="23"/>
          <w:szCs w:val="23"/>
        </w:rPr>
        <w:t>Форма</w:t>
      </w:r>
      <w:proofErr w:type="spellEnd"/>
      <w:r w:rsidR="002B6BA9" w:rsidRPr="00CD6EF5">
        <w:rPr>
          <w:i/>
          <w:sz w:val="23"/>
          <w:szCs w:val="23"/>
        </w:rPr>
        <w:t xml:space="preserve"> </w:t>
      </w:r>
      <w:proofErr w:type="spellStart"/>
      <w:r w:rsidR="002B6BA9" w:rsidRPr="00CD6EF5">
        <w:rPr>
          <w:i/>
          <w:sz w:val="23"/>
          <w:szCs w:val="23"/>
        </w:rPr>
        <w:t>оцінки</w:t>
      </w:r>
      <w:proofErr w:type="spellEnd"/>
      <w:r w:rsidR="002B6BA9" w:rsidRPr="00CD6EF5">
        <w:rPr>
          <w:i/>
          <w:sz w:val="23"/>
          <w:szCs w:val="23"/>
        </w:rPr>
        <w:t xml:space="preserve"> </w:t>
      </w:r>
      <w:proofErr w:type="spellStart"/>
      <w:r w:rsidR="002B6BA9" w:rsidRPr="00CD6EF5">
        <w:rPr>
          <w:i/>
          <w:sz w:val="23"/>
          <w:szCs w:val="23"/>
        </w:rPr>
        <w:t>доходу</w:t>
      </w:r>
      <w:proofErr w:type="spellEnd"/>
      <w:r w:rsidR="002B6BA9" w:rsidRPr="00CD6EF5">
        <w:rPr>
          <w:i/>
          <w:sz w:val="23"/>
          <w:szCs w:val="23"/>
        </w:rPr>
        <w:t xml:space="preserve"> </w:t>
      </w:r>
      <w:proofErr w:type="spellStart"/>
      <w:r w:rsidR="002B6BA9" w:rsidRPr="00CD6EF5">
        <w:rPr>
          <w:i/>
          <w:sz w:val="23"/>
          <w:szCs w:val="23"/>
        </w:rPr>
        <w:t>домогосподарства</w:t>
      </w:r>
      <w:proofErr w:type="spellEnd"/>
      <w:r w:rsidR="002B6BA9" w:rsidRPr="00CD6EF5">
        <w:rPr>
          <w:i/>
          <w:sz w:val="23"/>
          <w:szCs w:val="23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для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надання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дотації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для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сприяння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вихованню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звичок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харчування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у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дітей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,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які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перебувають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під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особливим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захистом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,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або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дітей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,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законним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опікуном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яких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є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особа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,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яка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перебуває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під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особливим</w:t>
      </w:r>
      <w:proofErr w:type="spellEnd"/>
      <w:r w:rsidR="002B6BA9" w:rsidRPr="00CD6EF5">
        <w:rPr>
          <w:i/>
          <w:sz w:val="23"/>
          <w:szCs w:val="23"/>
          <w:shd w:val="clear" w:color="auto" w:fill="FFFFFF"/>
        </w:rPr>
        <w:t xml:space="preserve"> </w:t>
      </w:r>
      <w:proofErr w:type="spellStart"/>
      <w:r w:rsidR="002B6BA9" w:rsidRPr="00CD6EF5">
        <w:rPr>
          <w:i/>
          <w:sz w:val="23"/>
          <w:szCs w:val="23"/>
          <w:shd w:val="clear" w:color="auto" w:fill="FFFFFF"/>
        </w:rPr>
        <w:t>захистом</w:t>
      </w:r>
      <w:proofErr w:type="spellEnd"/>
      <w:r w:rsidRPr="00CD6EF5">
        <w:rPr>
          <w:rStyle w:val="Odkaznapoznmkupodiarou"/>
          <w:i/>
          <w:sz w:val="23"/>
          <w:szCs w:val="23"/>
          <w:shd w:val="clear" w:color="auto" w:fill="FFFFFF"/>
        </w:rPr>
        <w:footnoteReference w:id="1"/>
      </w:r>
    </w:p>
    <w:p w:rsidR="00113845" w:rsidRPr="00CD6EF5" w:rsidRDefault="00113845" w:rsidP="00113845">
      <w:pPr>
        <w:pStyle w:val="Standard"/>
        <w:ind w:firstLine="709"/>
        <w:jc w:val="center"/>
        <w:rPr>
          <w:b/>
          <w:sz w:val="23"/>
          <w:szCs w:val="23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030"/>
        <w:gridCol w:w="2030"/>
        <w:gridCol w:w="4648"/>
      </w:tblGrid>
      <w:tr w:rsidR="00762883" w:rsidRPr="00CD6EF5" w:rsidTr="005F7EEC">
        <w:trPr>
          <w:trHeight w:val="28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CD6EF5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A.</w:t>
            </w:r>
          </w:p>
        </w:tc>
        <w:tc>
          <w:tcPr>
            <w:tcW w:w="87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E6CF0" w:rsidRPr="00CD6EF5" w:rsidRDefault="00762883" w:rsidP="002B6BA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Údaje o dieťati/deťoch, na ktoré sa žiada poskytnutie dotácie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2B6BA9">
            <w:pPr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Дані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про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дитину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/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дітей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для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яких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запитується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дотація</w:t>
            </w:r>
            <w:proofErr w:type="spellEnd"/>
          </w:p>
        </w:tc>
      </w:tr>
      <w:tr w:rsidR="00762883" w:rsidRPr="00CD6EF5" w:rsidTr="00CE7116">
        <w:trPr>
          <w:trHeight w:val="555"/>
        </w:trPr>
        <w:tc>
          <w:tcPr>
            <w:tcW w:w="261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073F" w:rsidRPr="00CD6EF5" w:rsidRDefault="00762883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Meno a priezvisko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6627E2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Ім'я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та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прізвище</w:t>
            </w:r>
            <w:proofErr w:type="spellEnd"/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27E2" w:rsidRPr="00CD6EF5" w:rsidRDefault="006627E2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D7082" w:rsidRPr="00CD6EF5" w:rsidRDefault="006627E2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Rodné číslo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6627E2" w:rsidRPr="00CD6EF5" w:rsidRDefault="002B6BA9" w:rsidP="006627E2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perscript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Ідентифікаційний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номер</w:t>
            </w:r>
            <w:proofErr w:type="spellEnd"/>
            <w:r w:rsidR="006627E2" w:rsidRPr="00CD6EF5">
              <w:rPr>
                <w:rFonts w:ascii="Times New Roman" w:hAnsi="Times New Roman" w:cs="Times New Roman"/>
                <w:i/>
                <w:sz w:val="23"/>
                <w:szCs w:val="23"/>
                <w:vertAlign w:val="superscript"/>
              </w:rPr>
              <w:footnoteReference w:id="2"/>
            </w:r>
          </w:p>
          <w:p w:rsidR="00762883" w:rsidRPr="00CD6EF5" w:rsidRDefault="00762883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073F" w:rsidRPr="00CD6EF5" w:rsidRDefault="00762883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Škola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6627E2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Школа</w:t>
            </w:r>
          </w:p>
        </w:tc>
      </w:tr>
      <w:tr w:rsidR="00762883" w:rsidRPr="00CD6EF5" w:rsidTr="00CE7116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CD6EF5" w:rsidTr="00CE7116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CD6EF5" w:rsidTr="00CE7116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762883" w:rsidRPr="00CD6EF5" w:rsidRDefault="00762883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761"/>
        <w:gridCol w:w="2042"/>
        <w:gridCol w:w="3492"/>
        <w:gridCol w:w="1611"/>
      </w:tblGrid>
      <w:tr w:rsidR="00762883" w:rsidRPr="00CD6EF5" w:rsidTr="00A4557B">
        <w:trPr>
          <w:trHeight w:val="284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CD6EF5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B.</w:t>
            </w:r>
          </w:p>
        </w:tc>
        <w:tc>
          <w:tcPr>
            <w:tcW w:w="890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4073F" w:rsidRPr="00CD6EF5" w:rsidRDefault="00762883" w:rsidP="0044073F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Údaje o ďalších spoločne posudzovaných osobách (rodičia, súrodenci</w:t>
            </w:r>
            <w:r w:rsidR="007C39D9" w:rsidRPr="00CD6EF5">
              <w:rPr>
                <w:rFonts w:ascii="Times New Roman" w:hAnsi="Times New Roman"/>
                <w:b/>
                <w:sz w:val="23"/>
                <w:szCs w:val="23"/>
              </w:rPr>
              <w:t>, opatrovník dieťaťa</w:t>
            </w: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)</w:t>
            </w:r>
            <w:r w:rsidR="00F7573D" w:rsidRPr="00CD6EF5">
              <w:rPr>
                <w:rFonts w:ascii="Times New Roman" w:hAnsi="Times New Roman"/>
                <w:b/>
                <w:sz w:val="23"/>
                <w:szCs w:val="23"/>
              </w:rPr>
              <w:t xml:space="preserve"> domácnosti, v ktorej žije dieťa</w:t>
            </w:r>
            <w:r w:rsidR="00612420" w:rsidRPr="00CD6EF5">
              <w:rPr>
                <w:rFonts w:ascii="Times New Roman" w:hAnsi="Times New Roman"/>
                <w:b/>
                <w:sz w:val="23"/>
                <w:szCs w:val="23"/>
              </w:rPr>
              <w:t>/deti</w:t>
            </w:r>
            <w:r w:rsidR="00E42BA4" w:rsidRPr="00CD6EF5">
              <w:rPr>
                <w:rFonts w:ascii="Times New Roman" w:hAnsi="Times New Roman"/>
                <w:b/>
                <w:sz w:val="23"/>
                <w:szCs w:val="23"/>
              </w:rPr>
              <w:t>/</w:t>
            </w:r>
          </w:p>
          <w:p w:rsidR="00762883" w:rsidRPr="00CD6EF5" w:rsidRDefault="00E42BA4" w:rsidP="0044073F">
            <w:pPr>
              <w:jc w:val="both"/>
              <w:rPr>
                <w:rFonts w:ascii="Times New Roman" w:hAnsi="Times New Roman"/>
                <w:i/>
                <w:sz w:val="23"/>
                <w:szCs w:val="23"/>
                <w:lang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Дані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про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інших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спільно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оцінюваних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осіб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(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батьків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братів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і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сестер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опікунів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дитини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) з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домогосподарства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, в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якому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проживає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дитина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/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діти</w:t>
            </w:r>
            <w:proofErr w:type="spellEnd"/>
          </w:p>
        </w:tc>
      </w:tr>
      <w:tr w:rsidR="00762883" w:rsidRPr="00CD6EF5" w:rsidTr="00A4557B">
        <w:trPr>
          <w:trHeight w:val="555"/>
        </w:trPr>
        <w:tc>
          <w:tcPr>
            <w:tcW w:w="231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82" w:rsidRPr="00CD6EF5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Meno a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</w:rPr>
              <w:t> </w:t>
            </w: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priezvisko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Ім'я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та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прізвище</w:t>
            </w:r>
            <w:proofErr w:type="spellEnd"/>
          </w:p>
        </w:tc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82" w:rsidRPr="00CD6EF5" w:rsidRDefault="003261AC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R</w:t>
            </w:r>
            <w:r w:rsidR="00762883" w:rsidRPr="00CD6EF5">
              <w:rPr>
                <w:rFonts w:ascii="Times New Roman" w:hAnsi="Times New Roman"/>
                <w:b/>
                <w:sz w:val="23"/>
                <w:szCs w:val="23"/>
              </w:rPr>
              <w:t>odné číslo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Ідентифікаційний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номер</w:t>
            </w:r>
            <w:proofErr w:type="spellEnd"/>
          </w:p>
        </w:tc>
        <w:tc>
          <w:tcPr>
            <w:tcW w:w="3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073F" w:rsidRPr="00CD6EF5" w:rsidRDefault="0044073F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Zamestnávateľ</w:t>
            </w:r>
            <w:r w:rsidR="00762883" w:rsidRPr="00CD6EF5">
              <w:rPr>
                <w:rFonts w:ascii="Times New Roman" w:hAnsi="Times New Roman"/>
                <w:b/>
                <w:sz w:val="23"/>
                <w:szCs w:val="23"/>
              </w:rPr>
              <w:t>(škola)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CE7116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Роботодавець (школа)</w:t>
            </w: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4557B" w:rsidRDefault="00762883" w:rsidP="002B6BA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Príbuzenský</w:t>
            </w:r>
          </w:p>
          <w:p w:rsidR="00CD7082" w:rsidRPr="00CD6EF5" w:rsidRDefault="002B6BA9" w:rsidP="002B6BA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>v</w:t>
            </w:r>
            <w:proofErr w:type="spellStart"/>
            <w:r w:rsidR="00762883" w:rsidRPr="00CD6EF5">
              <w:rPr>
                <w:rFonts w:ascii="Times New Roman" w:hAnsi="Times New Roman"/>
                <w:b/>
                <w:sz w:val="23"/>
                <w:szCs w:val="23"/>
              </w:rPr>
              <w:t>zťah</w:t>
            </w:r>
            <w:proofErr w:type="spellEnd"/>
            <w:r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2B6BA9" w:rsidRPr="00CD6EF5" w:rsidRDefault="002B6BA9" w:rsidP="002B6BA9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Родинні</w:t>
            </w:r>
            <w:proofErr w:type="spellEnd"/>
          </w:p>
          <w:p w:rsidR="00762883" w:rsidRPr="00CD6EF5" w:rsidRDefault="002B6BA9" w:rsidP="002B6BA9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стосунки</w:t>
            </w:r>
            <w:proofErr w:type="spellEnd"/>
          </w:p>
        </w:tc>
      </w:tr>
      <w:tr w:rsidR="00762883" w:rsidRPr="00CD6EF5" w:rsidTr="00A4557B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3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CD6EF5" w:rsidTr="00A4557B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3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CD6EF5" w:rsidTr="00A4557B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42" w:type="dxa"/>
            <w:tcBorders>
              <w:left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3492" w:type="dxa"/>
            <w:tcBorders>
              <w:left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611" w:type="dxa"/>
            <w:tcBorders>
              <w:left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762883" w:rsidRPr="00CD6EF5" w:rsidRDefault="00762883" w:rsidP="00762883">
      <w:pPr>
        <w:pStyle w:val="Pta"/>
        <w:rPr>
          <w:i/>
          <w:sz w:val="23"/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80"/>
        <w:gridCol w:w="236"/>
        <w:gridCol w:w="253"/>
        <w:gridCol w:w="253"/>
        <w:gridCol w:w="253"/>
        <w:gridCol w:w="253"/>
        <w:gridCol w:w="1871"/>
        <w:gridCol w:w="1152"/>
        <w:gridCol w:w="877"/>
        <w:gridCol w:w="1323"/>
        <w:gridCol w:w="2024"/>
        <w:gridCol w:w="10"/>
      </w:tblGrid>
      <w:tr w:rsidR="00762883" w:rsidRPr="00CD6EF5" w:rsidTr="002217A6">
        <w:trPr>
          <w:gridAfter w:val="1"/>
          <w:wAfter w:w="10" w:type="dxa"/>
          <w:trHeight w:val="284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CD6EF5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C.</w:t>
            </w:r>
          </w:p>
        </w:tc>
        <w:tc>
          <w:tcPr>
            <w:tcW w:w="9375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4073F" w:rsidRPr="00CD6EF5" w:rsidRDefault="00762883" w:rsidP="0061242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 xml:space="preserve">Adresa </w:t>
            </w:r>
            <w:r w:rsidR="006627E2" w:rsidRPr="00CD6EF5">
              <w:rPr>
                <w:rFonts w:ascii="Times New Roman" w:hAnsi="Times New Roman"/>
                <w:b/>
                <w:sz w:val="23"/>
                <w:szCs w:val="23"/>
              </w:rPr>
              <w:t xml:space="preserve">ubytovania </w:t>
            </w:r>
            <w:r w:rsidR="007C39D9" w:rsidRPr="00CD6EF5">
              <w:rPr>
                <w:rFonts w:ascii="Times New Roman" w:hAnsi="Times New Roman"/>
                <w:b/>
                <w:sz w:val="23"/>
                <w:szCs w:val="23"/>
              </w:rPr>
              <w:t xml:space="preserve">zákonného zástupcu </w:t>
            </w:r>
            <w:proofErr w:type="spellStart"/>
            <w:r w:rsidR="007C39D9" w:rsidRPr="00CD6EF5">
              <w:rPr>
                <w:rFonts w:ascii="Times New Roman" w:hAnsi="Times New Roman"/>
                <w:b/>
                <w:sz w:val="23"/>
                <w:szCs w:val="23"/>
              </w:rPr>
              <w:t>dieťaťa</w:t>
            </w:r>
            <w:r w:rsidR="006627E2" w:rsidRPr="00CD6EF5">
              <w:rPr>
                <w:rFonts w:ascii="Times New Roman" w:hAnsi="Times New Roman"/>
                <w:b/>
                <w:sz w:val="23"/>
                <w:szCs w:val="23"/>
              </w:rPr>
              <w:t>na</w:t>
            </w:r>
            <w:proofErr w:type="spellEnd"/>
            <w:r w:rsidR="006627E2" w:rsidRPr="00CD6EF5">
              <w:rPr>
                <w:rFonts w:ascii="Times New Roman" w:hAnsi="Times New Roman"/>
                <w:b/>
                <w:sz w:val="23"/>
                <w:szCs w:val="23"/>
              </w:rPr>
              <w:t xml:space="preserve"> území SR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612420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Адреса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проживання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законного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представника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дитини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на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території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Словацької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Республіки</w:t>
            </w:r>
            <w:proofErr w:type="spellEnd"/>
          </w:p>
        </w:tc>
      </w:tr>
      <w:tr w:rsidR="00136D76" w:rsidRPr="00CD6EF5" w:rsidTr="002217A6">
        <w:trPr>
          <w:gridAfter w:val="1"/>
          <w:wAfter w:w="10" w:type="dxa"/>
          <w:trHeight w:val="284"/>
        </w:trPr>
        <w:tc>
          <w:tcPr>
            <w:tcW w:w="987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073F" w:rsidRPr="00CD6EF5" w:rsidRDefault="00136D76" w:rsidP="00CE7116">
            <w:pPr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  <w:lang w:eastAsia="cs-CZ"/>
              </w:rPr>
              <w:t>Ubytovanie na území SR – kontaktná adresa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  <w:t>/</w:t>
            </w:r>
          </w:p>
          <w:p w:rsidR="00136D76" w:rsidRPr="00CD6EF5" w:rsidRDefault="002B6BA9" w:rsidP="00CE711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Проживання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на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території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Словацької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Республіки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-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контактна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адреса</w:t>
            </w:r>
            <w:proofErr w:type="spellEnd"/>
          </w:p>
        </w:tc>
      </w:tr>
      <w:tr w:rsidR="00136D76" w:rsidRPr="00CD6EF5" w:rsidTr="002217A6">
        <w:trPr>
          <w:gridAfter w:val="1"/>
          <w:wAfter w:w="10" w:type="dxa"/>
          <w:trHeight w:val="340"/>
        </w:trPr>
        <w:tc>
          <w:tcPr>
            <w:tcW w:w="1384" w:type="dxa"/>
            <w:gridSpan w:val="2"/>
            <w:tcBorders>
              <w:left w:val="single" w:sz="12" w:space="0" w:color="auto"/>
            </w:tcBorders>
          </w:tcPr>
          <w:p w:rsidR="008B59BD" w:rsidRPr="00CD6EF5" w:rsidRDefault="00136D76" w:rsidP="00136D76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Ulica</w:t>
            </w:r>
            <w:r w:rsidR="004633BA" w:rsidRPr="00CD6EF5">
              <w:rPr>
                <w:rFonts w:ascii="Times New Roman" w:hAnsi="Times New Roman"/>
                <w:b/>
                <w:sz w:val="23"/>
                <w:szCs w:val="23"/>
              </w:rPr>
              <w:t>/</w:t>
            </w:r>
          </w:p>
          <w:p w:rsidR="00136D76" w:rsidRPr="00CD6EF5" w:rsidRDefault="002B6BA9" w:rsidP="00136D76">
            <w:pPr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Вулиця</w:t>
            </w:r>
          </w:p>
        </w:tc>
        <w:tc>
          <w:tcPr>
            <w:tcW w:w="3119" w:type="dxa"/>
            <w:gridSpan w:val="6"/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675AF0" w:rsidRPr="00CD6EF5" w:rsidRDefault="00675AF0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152" w:type="dxa"/>
          </w:tcPr>
          <w:p w:rsidR="008B59BD" w:rsidRPr="00CD6EF5" w:rsidRDefault="00136D76" w:rsidP="00136D76">
            <w:pPr>
              <w:rPr>
                <w:rFonts w:ascii="Times New Roman" w:hAnsi="Times New Roman"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Číslo</w:t>
            </w:r>
            <w:r w:rsidR="002B6BA9"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136D76" w:rsidRPr="00CD6EF5" w:rsidRDefault="002B6BA9" w:rsidP="00136D7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Номер</w:t>
            </w:r>
          </w:p>
        </w:tc>
        <w:tc>
          <w:tcPr>
            <w:tcW w:w="877" w:type="dxa"/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323" w:type="dxa"/>
          </w:tcPr>
          <w:p w:rsidR="008B59BD" w:rsidRPr="00CD6EF5" w:rsidRDefault="00136D76" w:rsidP="00136D76">
            <w:pPr>
              <w:rPr>
                <w:rFonts w:ascii="Times New Roman" w:hAnsi="Times New Roman"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Telefón</w:t>
            </w:r>
            <w:r w:rsidR="002B6BA9"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136D76" w:rsidRPr="00CD6EF5" w:rsidRDefault="002B6BA9" w:rsidP="00136D7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Телефон</w:t>
            </w:r>
          </w:p>
        </w:tc>
        <w:tc>
          <w:tcPr>
            <w:tcW w:w="2024" w:type="dxa"/>
            <w:tcBorders>
              <w:right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136D76" w:rsidRPr="00CD6EF5" w:rsidTr="002217A6">
        <w:trPr>
          <w:trHeight w:val="340"/>
        </w:trPr>
        <w:tc>
          <w:tcPr>
            <w:tcW w:w="138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B59BD" w:rsidRPr="00CD6EF5" w:rsidRDefault="00136D76" w:rsidP="00136D76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PSČ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136D76" w:rsidRPr="00CD6EF5" w:rsidRDefault="002B6BA9" w:rsidP="00136D7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Поштовий індекс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CC2D3E" w:rsidRPr="00CD6EF5" w:rsidRDefault="00136D76" w:rsidP="00136D76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Obec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136D76" w:rsidRPr="00CD6EF5" w:rsidRDefault="002B6BA9" w:rsidP="00CC2D3E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Населенийпункт</w:t>
            </w:r>
          </w:p>
        </w:tc>
        <w:tc>
          <w:tcPr>
            <w:tcW w:w="538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675AF0" w:rsidRPr="00CD6EF5" w:rsidRDefault="00675AF0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675AF0" w:rsidRDefault="00675AF0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4557B" w:rsidRDefault="00A4557B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C2B23" w:rsidRPr="00CD6EF5" w:rsidRDefault="00AC2B23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256"/>
        <w:gridCol w:w="8385"/>
        <w:gridCol w:w="389"/>
      </w:tblGrid>
      <w:tr w:rsidR="00762883" w:rsidRPr="00CD6EF5" w:rsidTr="00685A15">
        <w:trPr>
          <w:trHeight w:val="284"/>
        </w:trPr>
        <w:tc>
          <w:tcPr>
            <w:tcW w:w="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CD6EF5" w:rsidRDefault="006F4C45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D</w:t>
            </w:r>
            <w:r w:rsidR="00762883" w:rsidRPr="00CD6EF5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87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D7082" w:rsidRPr="00CD6EF5" w:rsidRDefault="00762D78" w:rsidP="00762D78">
            <w:pPr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i/>
                <w:sz w:val="23"/>
                <w:szCs w:val="23"/>
              </w:rPr>
              <w:t>Čestné vyhlásenie</w:t>
            </w:r>
            <w:r w:rsidR="00AC2B23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 w:rsidR="004708B3" w:rsidRPr="00CD6EF5">
              <w:rPr>
                <w:rFonts w:ascii="Times New Roman" w:hAnsi="Times New Roman"/>
                <w:b/>
                <w:i/>
                <w:sz w:val="23"/>
                <w:szCs w:val="23"/>
              </w:rPr>
              <w:t>zákonného zástupcu d</w:t>
            </w:r>
            <w:r w:rsidR="00762883" w:rsidRPr="00CD6EF5">
              <w:rPr>
                <w:rFonts w:ascii="Times New Roman" w:hAnsi="Times New Roman"/>
                <w:b/>
                <w:i/>
                <w:sz w:val="23"/>
                <w:szCs w:val="23"/>
              </w:rPr>
              <w:t>ieťaťa/detí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</w:p>
          <w:p w:rsidR="00762883" w:rsidRPr="00CD6EF5" w:rsidRDefault="002B6BA9" w:rsidP="00762D78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Заява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законного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представника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дитини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/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дітей</w:t>
            </w:r>
            <w:proofErr w:type="spellEnd"/>
          </w:p>
        </w:tc>
      </w:tr>
      <w:tr w:rsidR="00762883" w:rsidRPr="00CD6EF5" w:rsidTr="00685A15">
        <w:trPr>
          <w:trHeight w:val="675"/>
        </w:trPr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62883" w:rsidRPr="00CD6EF5" w:rsidRDefault="00762883" w:rsidP="006F4C45">
            <w:pPr>
              <w:spacing w:line="276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83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62D78" w:rsidRPr="00CD6EF5" w:rsidRDefault="002E38C9" w:rsidP="006F4C45">
            <w:pPr>
              <w:spacing w:before="200" w:after="200" w:line="276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CD6EF5">
              <w:rPr>
                <w:rFonts w:ascii="Times New Roman" w:hAnsi="Times New Roman"/>
                <w:sz w:val="23"/>
                <w:szCs w:val="23"/>
              </w:rPr>
              <w:t xml:space="preserve">Ja, dolu </w:t>
            </w:r>
            <w:r w:rsidR="004E73F3" w:rsidRPr="00CD6EF5">
              <w:rPr>
                <w:rFonts w:ascii="Times New Roman" w:hAnsi="Times New Roman"/>
                <w:sz w:val="23"/>
                <w:szCs w:val="23"/>
              </w:rPr>
              <w:t>podpísaný</w:t>
            </w:r>
            <w:r w:rsidRPr="00CD6EF5">
              <w:rPr>
                <w:rFonts w:ascii="Times New Roman" w:hAnsi="Times New Roman"/>
                <w:sz w:val="23"/>
                <w:szCs w:val="23"/>
              </w:rPr>
              <w:t>/á ...........................................................................</w:t>
            </w:r>
            <w:r w:rsidR="006F4C45" w:rsidRPr="00CD6EF5">
              <w:rPr>
                <w:rFonts w:ascii="Times New Roman" w:hAnsi="Times New Roman"/>
                <w:sz w:val="23"/>
                <w:szCs w:val="23"/>
              </w:rPr>
              <w:t>......................</w:t>
            </w:r>
            <w:r w:rsidRPr="00CD6EF5">
              <w:rPr>
                <w:rFonts w:ascii="Times New Roman" w:hAnsi="Times New Roman"/>
                <w:sz w:val="23"/>
                <w:szCs w:val="23"/>
              </w:rPr>
              <w:t>.(zákonný zástupca dieťaťa) č</w:t>
            </w:r>
            <w:r w:rsidR="00762D78" w:rsidRPr="00CD6EF5">
              <w:rPr>
                <w:rFonts w:ascii="Times New Roman" w:hAnsi="Times New Roman"/>
                <w:sz w:val="23"/>
                <w:szCs w:val="23"/>
              </w:rPr>
              <w:t>estne vyhlasujem, že príjem domácnosti, v ktorej žije dieťa/deti  za mesiac</w:t>
            </w:r>
            <w:r w:rsidRPr="00CD6EF5">
              <w:rPr>
                <w:rFonts w:ascii="Times New Roman" w:hAnsi="Times New Roman"/>
                <w:sz w:val="23"/>
                <w:szCs w:val="23"/>
              </w:rPr>
              <w:t>.................</w:t>
            </w:r>
            <w:r w:rsidR="00762D78" w:rsidRPr="00CD6EF5">
              <w:rPr>
                <w:rFonts w:ascii="Times New Roman" w:hAnsi="Times New Roman"/>
                <w:sz w:val="23"/>
                <w:szCs w:val="23"/>
              </w:rPr>
              <w:t>...</w:t>
            </w:r>
            <w:r w:rsidR="002F2251" w:rsidRPr="00CD6EF5">
              <w:rPr>
                <w:rFonts w:ascii="Times New Roman" w:hAnsi="Times New Roman"/>
                <w:sz w:val="23"/>
                <w:szCs w:val="23"/>
              </w:rPr>
              <w:t xml:space="preserve">................. </w:t>
            </w:r>
            <w:r w:rsidR="00897470" w:rsidRPr="00CD6EF5">
              <w:rPr>
                <w:rFonts w:ascii="Times New Roman" w:hAnsi="Times New Roman"/>
                <w:sz w:val="23"/>
                <w:szCs w:val="23"/>
              </w:rPr>
              <w:t xml:space="preserve"> bol</w:t>
            </w:r>
            <w:r w:rsidR="00675AF0" w:rsidRPr="00CD6EF5">
              <w:rPr>
                <w:rFonts w:ascii="Times New Roman" w:hAnsi="Times New Roman"/>
                <w:sz w:val="23"/>
                <w:szCs w:val="23"/>
              </w:rPr>
              <w:t xml:space="preserve"> vo výške ................</w:t>
            </w:r>
            <w:r w:rsidR="00897470" w:rsidRPr="00CD6EF5">
              <w:rPr>
                <w:rFonts w:ascii="Times New Roman" w:hAnsi="Times New Roman"/>
                <w:sz w:val="23"/>
                <w:szCs w:val="23"/>
              </w:rPr>
              <w:t>.. eur</w:t>
            </w:r>
            <w:r w:rsidR="002B6BA9"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Я,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нижчепідписаний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, .................................................................................................. (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законний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представник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дитини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)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підтверджую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що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дохід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домогосподарства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, в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якому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проживає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дитина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/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діти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за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місяць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.....................................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був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у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розмірі</w:t>
            </w:r>
            <w:proofErr w:type="spellEnd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 xml:space="preserve"> .................. </w:t>
            </w:r>
            <w:proofErr w:type="spellStart"/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євро</w:t>
            </w:r>
            <w:proofErr w:type="spellEnd"/>
            <w:r w:rsidR="00897470" w:rsidRPr="00CD6EF5">
              <w:rPr>
                <w:rStyle w:val="Odkaznapoznmkupodiarou"/>
                <w:rFonts w:ascii="Times New Roman" w:hAnsi="Times New Roman"/>
                <w:i/>
                <w:sz w:val="23"/>
                <w:szCs w:val="23"/>
              </w:rPr>
              <w:footnoteReference w:id="3"/>
            </w:r>
          </w:p>
          <w:p w:rsidR="00762883" w:rsidRPr="00CD6EF5" w:rsidRDefault="00675AF0" w:rsidP="00CD708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Čestne vyhlasujem, že údaje, ktoré som uviedol sú pravdivé, som si vedomý právnych následkov nepravdivého čestného vyhlásenia v zmysle § 39 zákona č. 71/1967 Zb. o správnom konaní </w:t>
            </w:r>
            <w:r w:rsidRPr="00CD6EF5">
              <w:rPr>
                <w:rFonts w:ascii="Times New Roman" w:eastAsia="Batang" w:hAnsi="Times New Roman" w:cs="Times New Roman"/>
                <w:sz w:val="23"/>
                <w:szCs w:val="23"/>
              </w:rPr>
              <w:t>v znení neskorších predpisov</w:t>
            </w:r>
            <w:r w:rsidR="00CD7082" w:rsidRPr="00CD6EF5">
              <w:rPr>
                <w:rFonts w:ascii="Times New Roman" w:eastAsia="Batang" w:hAnsi="Times New Roman" w:cs="Times New Roman"/>
                <w:sz w:val="23"/>
                <w:szCs w:val="23"/>
              </w:rPr>
              <w:t xml:space="preserve">. </w:t>
            </w:r>
            <w:r w:rsidR="002B6BA9" w:rsidRPr="00CD6EF5">
              <w:rPr>
                <w:rFonts w:ascii="Times New Roman" w:eastAsia="Batang" w:hAnsi="Times New Roman" w:cs="Times New Roman"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Я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чесно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заявляю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що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надані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мною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дані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відповідають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дійсності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, я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обізнаний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правові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наслідки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помилкової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заяви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змістом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="00E42BA4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§</w:t>
            </w:r>
            <w:r w:rsidR="00CD7082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="00E42BA4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39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закону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№71/1967 "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адміністративне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судочинство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" з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поправками</w:t>
            </w:r>
            <w:proofErr w:type="spellEnd"/>
            <w:r w:rsidR="004662FF" w:rsidRPr="00CD6EF5">
              <w:rPr>
                <w:rFonts w:ascii="Times New Roman" w:eastAsia="Batang" w:hAnsi="Times New Roman" w:cs="Times New Roman"/>
                <w:i/>
                <w:sz w:val="23"/>
                <w:szCs w:val="23"/>
              </w:rPr>
              <w:t>.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CD6EF5" w:rsidRDefault="00CD6EF5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4557B" w:rsidRPr="00CD6EF5" w:rsidRDefault="00A4557B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8811"/>
      </w:tblGrid>
      <w:tr w:rsidR="006F4C45" w:rsidRPr="00CD6EF5" w:rsidTr="00D87018">
        <w:trPr>
          <w:trHeight w:val="284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4C45" w:rsidRPr="00CD6EF5" w:rsidRDefault="006F4C45" w:rsidP="00D87018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E.</w:t>
            </w:r>
          </w:p>
        </w:tc>
        <w:tc>
          <w:tcPr>
            <w:tcW w:w="8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557B" w:rsidRDefault="006F4C45" w:rsidP="00D87018">
            <w:pPr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 xml:space="preserve">Informácia 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>vo veci ochrany osobných údajov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val="uk-UA" w:eastAsia="cs-CZ"/>
              </w:rPr>
              <w:t>/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 xml:space="preserve"> </w:t>
            </w:r>
          </w:p>
          <w:p w:rsidR="006F4C45" w:rsidRPr="00A4557B" w:rsidRDefault="002B6BA9" w:rsidP="00D87018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proofErr w:type="spellStart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Інформація</w:t>
            </w:r>
            <w:proofErr w:type="spellEnd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про</w:t>
            </w:r>
            <w:proofErr w:type="spellEnd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захист</w:t>
            </w:r>
            <w:proofErr w:type="spellEnd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персональних</w:t>
            </w:r>
            <w:proofErr w:type="spellEnd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даних</w:t>
            </w:r>
            <w:proofErr w:type="spellEnd"/>
          </w:p>
        </w:tc>
      </w:tr>
      <w:tr w:rsidR="006F4C45" w:rsidRPr="00CD6EF5" w:rsidTr="00A4557B">
        <w:trPr>
          <w:trHeight w:val="418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C45" w:rsidRPr="00CD6EF5" w:rsidRDefault="006F4C45" w:rsidP="00B75DE9">
            <w:pPr>
              <w:spacing w:before="120" w:after="120"/>
              <w:jc w:val="both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 w:cs="Times New Roman"/>
                <w:sz w:val="23"/>
                <w:szCs w:val="23"/>
              </w:rPr>
              <w:t xml:space="preserve">Úrad práce, sociálnych vecí a rodiny - IČO 30794536 - spracúva Vaše osobné údaje (vrátane osobných údajov spoločne posudzovaných osôb) v zmysle zákona č. 544/2010 Z. z. o dotáciách v pôsobnosti MPSVR SR v znení neskorších predpisov (ďalej len „zákon o dotáciách“)a v zmysle nariadenia vlády SR č. 131/2022 Z. z. o niektorých opatreniach v oblasti dotácií v pôsobnosti MPSVR SR v čase mimoriadnej situácie, núdzového stavu alebo výnimočného stavu vyhláseného v súvislosti s hromadným prílevom cudzincov na územie SR spôsobeným ozbrojeným konfliktom na území Ukrajiny v platnom </w:t>
            </w:r>
            <w:proofErr w:type="spellStart"/>
            <w:r w:rsidRPr="00CD6EF5">
              <w:rPr>
                <w:rFonts w:ascii="Times New Roman" w:hAnsi="Times New Roman" w:cs="Times New Roman"/>
                <w:sz w:val="23"/>
                <w:szCs w:val="23"/>
              </w:rPr>
              <w:t>znení</w:t>
            </w:r>
            <w:r w:rsidRPr="00CD6EF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a</w:t>
            </w:r>
            <w:proofErr w:type="spellEnd"/>
            <w:r w:rsidRPr="00CD6EF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CD6EF5">
              <w:rPr>
                <w:rFonts w:ascii="Times New Roman" w:hAnsi="Times New Roman" w:cs="Times New Roman"/>
                <w:sz w:val="23"/>
                <w:szCs w:val="23"/>
              </w:rPr>
              <w:t xml:space="preserve">uvedené osobné údaje ďalej poskytuje orgánom verejnej moci. V prípade akýchkoľvek nejasností, problémov, otázok, ktoré súvisia s ochranou osobných údajov sa môžete obrátiť na mailovú adresu: </w:t>
            </w:r>
            <w:hyperlink r:id="rId8" w:history="1">
              <w:r w:rsidRPr="00CD6EF5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3"/>
                  <w:szCs w:val="23"/>
                </w:rPr>
                <w:t>ochranaosobnychudajov@upsvr.gov.sk</w:t>
              </w:r>
            </w:hyperlink>
            <w:r w:rsidRPr="00CD6EF5">
              <w:rPr>
                <w:rStyle w:val="Hypertextovprepojenie"/>
                <w:rFonts w:ascii="Times New Roman" w:hAnsi="Times New Roman" w:cs="Times New Roman"/>
                <w:b/>
                <w:color w:val="auto"/>
                <w:sz w:val="23"/>
                <w:szCs w:val="23"/>
                <w:u w:val="none"/>
              </w:rPr>
              <w:t>.</w:t>
            </w:r>
            <w:r w:rsidRPr="00CD6EF5">
              <w:rPr>
                <w:rFonts w:ascii="Times New Roman" w:hAnsi="Times New Roman" w:cs="Times New Roman"/>
                <w:sz w:val="23"/>
                <w:szCs w:val="23"/>
              </w:rPr>
              <w:t xml:space="preserve">Týmto zároveň vyjadrujem súhlas so </w:t>
            </w:r>
            <w:proofErr w:type="spellStart"/>
            <w:r w:rsidRPr="00CD6EF5">
              <w:rPr>
                <w:rFonts w:ascii="Times New Roman" w:hAnsi="Times New Roman" w:cs="Times New Roman"/>
                <w:sz w:val="23"/>
                <w:szCs w:val="23"/>
              </w:rPr>
              <w:t>spracovanímosobných</w:t>
            </w:r>
            <w:proofErr w:type="spellEnd"/>
            <w:r w:rsidRPr="00CD6EF5">
              <w:rPr>
                <w:rFonts w:ascii="Times New Roman" w:hAnsi="Times New Roman" w:cs="Times New Roman"/>
                <w:sz w:val="23"/>
                <w:szCs w:val="23"/>
              </w:rPr>
              <w:t xml:space="preserve"> údajov na účely poskytnutia dotácie na podporu stravovacích návykov dieťaťa.</w:t>
            </w:r>
            <w:r w:rsidR="002B6BA9" w:rsidRPr="00CD6EF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Управління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праці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соціальних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справ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та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родини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-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ідентифікаційний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номер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30794536 -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обробляє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ваші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персональні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дані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(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включаючи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персональні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дані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осіб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які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пройшли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спільну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оцінку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)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згідно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із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законом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№544/2010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Збірки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законів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"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дотації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у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справі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Міністерства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праці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соціальних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справ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та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родини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Словацької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Республіки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" з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поправками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(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далі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іменований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"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Закон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дотації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")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та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відповідно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постанови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уряду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Словацької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Республіки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№131/2022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Збірки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законів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"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деякі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заходи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в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галузі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дотацій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у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межах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компетенції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Міністерства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праці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соціальних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справ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та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родини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Словацької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Республіки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під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час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надзвичайної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ситуації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надзвичайного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стану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або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надзвичайного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стану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оголошеного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у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зв'язку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з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масовим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припливом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в'їзду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іноземців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територію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Словацької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Республіки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викликаного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збройним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конфліктом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території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України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" з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поправками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та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ці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персональні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дані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також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надаються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державним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органам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. У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разі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виникнення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будь-яких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неясностей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проблем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питань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пов'язаних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із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захистом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персональних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даних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ви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можете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звертатися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адресою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електронної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пошти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: </w:t>
            </w:r>
            <w:hyperlink r:id="rId9" w:history="1">
              <w:r w:rsidR="002B6BA9" w:rsidRPr="00CD6EF5">
                <w:rPr>
                  <w:rStyle w:val="Hypertextovprepojenie"/>
                  <w:rFonts w:ascii="Times New Roman" w:hAnsi="Times New Roman" w:cs="Times New Roman"/>
                  <w:b/>
                  <w:i/>
                  <w:color w:val="auto"/>
                  <w:sz w:val="23"/>
                  <w:szCs w:val="23"/>
                </w:rPr>
                <w:t>ochranaosobnychudajov@upsvr.gov.sk</w:t>
              </w:r>
            </w:hyperlink>
            <w:r w:rsidR="002B6BA9" w:rsidRPr="00CD6EF5">
              <w:rPr>
                <w:rStyle w:val="Hypertextovprepojenie"/>
                <w:rFonts w:ascii="Times New Roman" w:hAnsi="Times New Roman" w:cs="Times New Roman"/>
                <w:b/>
                <w:i/>
                <w:color w:val="auto"/>
                <w:sz w:val="23"/>
                <w:szCs w:val="23"/>
                <w:u w:val="none"/>
              </w:rPr>
              <w:t xml:space="preserve">.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Цим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я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також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даю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згоду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на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обробку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персональних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даних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з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метою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надання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дотації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для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підтримки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харчових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звичок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>дитини</w:t>
            </w:r>
            <w:proofErr w:type="spellEnd"/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. </w:t>
            </w:r>
          </w:p>
        </w:tc>
      </w:tr>
    </w:tbl>
    <w:p w:rsidR="002F2251" w:rsidRDefault="002F2251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4557B" w:rsidRPr="00CD6EF5" w:rsidRDefault="00A4557B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CD6EF5" w:rsidRPr="00CD6EF5" w:rsidRDefault="00CD6EF5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257"/>
        <w:gridCol w:w="2569"/>
        <w:gridCol w:w="257"/>
        <w:gridCol w:w="257"/>
        <w:gridCol w:w="281"/>
        <w:gridCol w:w="484"/>
        <w:gridCol w:w="257"/>
        <w:gridCol w:w="256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  <w:gridCol w:w="256"/>
        <w:gridCol w:w="257"/>
        <w:gridCol w:w="256"/>
      </w:tblGrid>
      <w:tr w:rsidR="002F2251" w:rsidRPr="00CD6EF5" w:rsidTr="00E33092">
        <w:trPr>
          <w:trHeight w:val="359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F2251" w:rsidRPr="00CD6EF5" w:rsidRDefault="002F2251" w:rsidP="00CE7116">
            <w:pPr>
              <w:jc w:val="right"/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sz w:val="23"/>
                <w:szCs w:val="23"/>
              </w:rPr>
              <w:t>V</w:t>
            </w:r>
            <w:r w:rsidR="002B6BA9"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У</w:t>
            </w:r>
          </w:p>
        </w:tc>
        <w:tc>
          <w:tcPr>
            <w:tcW w:w="3083" w:type="dxa"/>
            <w:gridSpan w:val="3"/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bottom w:val="nil"/>
            </w:tcBorders>
            <w:vAlign w:val="center"/>
          </w:tcPr>
          <w:p w:rsidR="00E33092" w:rsidRPr="00CD6EF5" w:rsidRDefault="002B6BA9" w:rsidP="00CE7116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CD6EF5">
              <w:rPr>
                <w:rFonts w:ascii="Times New Roman" w:hAnsi="Times New Roman"/>
                <w:sz w:val="23"/>
                <w:szCs w:val="23"/>
              </w:rPr>
              <w:t>d</w:t>
            </w:r>
            <w:r w:rsidR="002F2251" w:rsidRPr="00CD6EF5">
              <w:rPr>
                <w:rFonts w:ascii="Times New Roman" w:hAnsi="Times New Roman"/>
                <w:sz w:val="23"/>
                <w:szCs w:val="23"/>
              </w:rPr>
              <w:t>ňa</w:t>
            </w:r>
            <w:r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2F2251" w:rsidRPr="00CD6EF5" w:rsidRDefault="002B6BA9" w:rsidP="00CE7116">
            <w:pPr>
              <w:jc w:val="right"/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дата</w:t>
            </w:r>
          </w:p>
        </w:tc>
        <w:tc>
          <w:tcPr>
            <w:tcW w:w="1539" w:type="dxa"/>
            <w:gridSpan w:val="6"/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2F2251" w:rsidRPr="00CD6EF5" w:rsidTr="00E33092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9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C57041" w:rsidRPr="00CD6EF5" w:rsidRDefault="00C5704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C57041" w:rsidRDefault="00C57041" w:rsidP="00CD6EF5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A4557B" w:rsidRPr="00CD6EF5" w:rsidRDefault="00A4557B" w:rsidP="00CD6EF5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2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2F2251" w:rsidRPr="00CD6EF5" w:rsidTr="00E33092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2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08721D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sz w:val="23"/>
                <w:szCs w:val="23"/>
              </w:rPr>
              <w:t xml:space="preserve">Podpis </w:t>
            </w:r>
            <w:r w:rsidR="00685A15" w:rsidRPr="00CD6EF5">
              <w:rPr>
                <w:rFonts w:ascii="Times New Roman" w:hAnsi="Times New Roman"/>
                <w:sz w:val="23"/>
                <w:szCs w:val="23"/>
              </w:rPr>
              <w:t>zákonného zástupcu</w:t>
            </w:r>
            <w:r w:rsidR="002E38C9" w:rsidRPr="00CD6EF5">
              <w:rPr>
                <w:rFonts w:ascii="Times New Roman" w:hAnsi="Times New Roman"/>
                <w:sz w:val="23"/>
                <w:szCs w:val="23"/>
              </w:rPr>
              <w:t xml:space="preserve"> dieťaťa</w:t>
            </w:r>
            <w:r w:rsidR="0008721D" w:rsidRPr="00CD6EF5">
              <w:rPr>
                <w:rFonts w:ascii="Times New Roman" w:hAnsi="Times New Roman"/>
                <w:sz w:val="23"/>
                <w:szCs w:val="23"/>
              </w:rPr>
              <w:t xml:space="preserve"> / </w:t>
            </w:r>
            <w:r w:rsidR="0008721D"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Підпис законного представника дитини</w:t>
            </w:r>
          </w:p>
        </w:tc>
      </w:tr>
    </w:tbl>
    <w:p w:rsidR="0022119E" w:rsidRDefault="0022119E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6F4C45" w:rsidRDefault="006F4C45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C2B23" w:rsidRPr="00CD6EF5" w:rsidRDefault="00AC2B23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8811"/>
      </w:tblGrid>
      <w:tr w:rsidR="006F4C45" w:rsidRPr="00CD6EF5" w:rsidTr="00D87018">
        <w:trPr>
          <w:trHeight w:val="284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4C45" w:rsidRPr="00CD6EF5" w:rsidRDefault="006F4C45" w:rsidP="00D87018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F.</w:t>
            </w:r>
          </w:p>
        </w:tc>
        <w:tc>
          <w:tcPr>
            <w:tcW w:w="8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33092" w:rsidRPr="00CD6EF5" w:rsidRDefault="006F4C45" w:rsidP="00D87018">
            <w:pPr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>Splnomocnenie na zaslanie formulára na posúdenie príjmu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val="uk-UA" w:eastAsia="cs-CZ"/>
              </w:rPr>
              <w:t>/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 xml:space="preserve"> </w:t>
            </w:r>
          </w:p>
          <w:p w:rsidR="006F4C45" w:rsidRPr="00CD6EF5" w:rsidRDefault="002B6BA9" w:rsidP="00D87018">
            <w:pPr>
              <w:rPr>
                <w:rFonts w:ascii="Times New Roman" w:hAnsi="Times New Roman"/>
                <w:i/>
                <w:sz w:val="23"/>
                <w:szCs w:val="23"/>
                <w:lang w:eastAsia="cs-CZ"/>
              </w:rPr>
            </w:pP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Довіреність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на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відправку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форми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оцінки</w:t>
            </w:r>
            <w:proofErr w:type="spellEnd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доходу</w:t>
            </w:r>
            <w:proofErr w:type="spellEnd"/>
          </w:p>
        </w:tc>
      </w:tr>
      <w:tr w:rsidR="006F4C45" w:rsidRPr="00CD6EF5" w:rsidTr="00D87018">
        <w:trPr>
          <w:trHeight w:val="675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C45" w:rsidRPr="00CD6EF5" w:rsidRDefault="006F4C45" w:rsidP="00E33092">
            <w:pPr>
              <w:jc w:val="both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>S cieľom zrýchliť konanie podľa § 12 ods. 6 zákona o dotáciách o posúdenie príjmu domácnosti osoby s osobitnou ochranou, týmto splnomocňujem zástupcu školy ...............................................................</w:t>
            </w:r>
            <w:r w:rsidRPr="00CD6EF5">
              <w:rPr>
                <w:rStyle w:val="Odkaznapoznmkupodiarou"/>
                <w:rFonts w:ascii="Times New Roman" w:hAnsi="Times New Roman" w:cs="Times New Roman"/>
                <w:bCs/>
                <w:sz w:val="23"/>
                <w:szCs w:val="23"/>
              </w:rPr>
              <w:footnoteReference w:id="4"/>
            </w:r>
            <w:r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na podanie tohto formulára na posúdenie príjmu domácnosti na príslušný úrad práce, sociálnych vecí a</w:t>
            </w:r>
            <w:r w:rsidR="003723D1"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  <w:r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>rodiny</w:t>
            </w:r>
            <w:r w:rsidR="002B6BA9" w:rsidRPr="00CD6EF5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З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метою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прискорення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розгляду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справи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відповідно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§12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абз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. 6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Закону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"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дотації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"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на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оцінку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доходу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сім'ї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осіб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які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користуються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особливим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захистом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цим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я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уповноважую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представника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школи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...............................................................</w:t>
            </w:r>
            <w:r w:rsidR="002B6BA9" w:rsidRPr="00CD6EF5">
              <w:rPr>
                <w:rStyle w:val="Odkaznapoznmkupodiarou"/>
                <w:rFonts w:ascii="Times New Roman" w:hAnsi="Times New Roman" w:cs="Times New Roman"/>
                <w:bCs/>
                <w:i/>
                <w:sz w:val="23"/>
                <w:szCs w:val="23"/>
              </w:rPr>
              <w:footnoteReference w:id="5"/>
            </w:r>
            <w:r w:rsidR="00A4557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подати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цю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форму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для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оцінки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доходу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домогосподарства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до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відповідного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управління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праці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,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соціальних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справ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та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родини</w:t>
            </w:r>
            <w:proofErr w:type="spellEnd"/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.</w:t>
            </w:r>
          </w:p>
          <w:p w:rsidR="00E33092" w:rsidRPr="00CD6EF5" w:rsidRDefault="00E33092" w:rsidP="00E3309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CD6EF5" w:rsidRDefault="006F4C45" w:rsidP="00CD6EF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D6EF5">
              <w:rPr>
                <w:rFonts w:ascii="Times New Roman" w:hAnsi="Times New Roman"/>
                <w:sz w:val="23"/>
                <w:szCs w:val="23"/>
              </w:rPr>
              <w:t>Podpis zákonného zástupcu dieťaťa</w:t>
            </w:r>
            <w:r w:rsidR="002B6BA9"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6F4C45" w:rsidRPr="00CD6EF5" w:rsidRDefault="002B6BA9" w:rsidP="00CD6EF5">
            <w:pPr>
              <w:jc w:val="both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Підпис законного представника дитини</w:t>
            </w:r>
            <w:r w:rsidR="006F4C45" w:rsidRPr="00CD6EF5">
              <w:rPr>
                <w:rFonts w:ascii="Times New Roman" w:hAnsi="Times New Roman"/>
                <w:i/>
                <w:sz w:val="23"/>
                <w:szCs w:val="23"/>
              </w:rPr>
              <w:t>:</w:t>
            </w:r>
            <w:r w:rsidR="006F4C45" w:rsidRPr="00CD6EF5">
              <w:rPr>
                <w:rFonts w:ascii="Times New Roman" w:hAnsi="Times New Roman"/>
                <w:sz w:val="23"/>
                <w:szCs w:val="23"/>
              </w:rPr>
              <w:t>.......................................................................................</w:t>
            </w:r>
          </w:p>
        </w:tc>
      </w:tr>
    </w:tbl>
    <w:p w:rsidR="000563CB" w:rsidRPr="00CD6EF5" w:rsidRDefault="000563CB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E631E4" w:rsidRDefault="00E631E4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br w:type="page"/>
      </w:r>
    </w:p>
    <w:p w:rsidR="00685A15" w:rsidRPr="00CD6EF5" w:rsidRDefault="00685A15" w:rsidP="00762883">
      <w:pPr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E33092" w:rsidRDefault="004E73F3" w:rsidP="0076288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Poučenie a i</w:t>
      </w:r>
      <w:r w:rsidR="00762883" w:rsidRPr="0046268E">
        <w:rPr>
          <w:rFonts w:ascii="Times New Roman" w:hAnsi="Times New Roman"/>
          <w:b/>
          <w:sz w:val="24"/>
          <w:szCs w:val="24"/>
          <w:u w:val="single"/>
        </w:rPr>
        <w:t xml:space="preserve">nformácie </w:t>
      </w: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762883" w:rsidRPr="0046268E">
        <w:rPr>
          <w:rFonts w:ascii="Times New Roman" w:hAnsi="Times New Roman"/>
          <w:b/>
          <w:sz w:val="24"/>
          <w:szCs w:val="24"/>
          <w:u w:val="single"/>
        </w:rPr>
        <w:t xml:space="preserve"> posúdení príjmu </w:t>
      </w:r>
      <w:r w:rsidR="008972A1">
        <w:rPr>
          <w:rFonts w:ascii="Times New Roman" w:hAnsi="Times New Roman"/>
          <w:b/>
          <w:sz w:val="24"/>
          <w:szCs w:val="24"/>
          <w:u w:val="single"/>
        </w:rPr>
        <w:t>domácnosti na účely poskytnutia dotácie</w:t>
      </w:r>
      <w:r w:rsidR="002B6BA9">
        <w:rPr>
          <w:rFonts w:ascii="Times New Roman" w:hAnsi="Times New Roman"/>
          <w:b/>
          <w:sz w:val="24"/>
          <w:szCs w:val="24"/>
          <w:u w:val="single"/>
          <w:lang w:val="uk-UA"/>
        </w:rPr>
        <w:t>/</w:t>
      </w:r>
    </w:p>
    <w:p w:rsidR="00762883" w:rsidRPr="00E33092" w:rsidRDefault="002B6BA9" w:rsidP="00762883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Інструкція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та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інформація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щодо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оцінки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доходу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домогосподарства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з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метою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надання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дотації</w:t>
      </w:r>
      <w:proofErr w:type="spellEnd"/>
    </w:p>
    <w:p w:rsidR="00762883" w:rsidRPr="0046268E" w:rsidRDefault="00762883" w:rsidP="00762883">
      <w:pPr>
        <w:jc w:val="both"/>
        <w:rPr>
          <w:rFonts w:ascii="Times New Roman" w:hAnsi="Times New Roman"/>
          <w:b/>
          <w:sz w:val="24"/>
          <w:szCs w:val="24"/>
        </w:rPr>
      </w:pPr>
    </w:p>
    <w:p w:rsidR="002B6BA9" w:rsidRPr="00CD429F" w:rsidRDefault="00762883" w:rsidP="002B6BA9">
      <w:pPr>
        <w:jc w:val="both"/>
        <w:rPr>
          <w:rFonts w:ascii="Times New Roman" w:hAnsi="Times New Roman" w:cs="Times New Roman"/>
          <w:sz w:val="24"/>
          <w:szCs w:val="24"/>
        </w:rPr>
      </w:pPr>
      <w:r w:rsidRPr="00953B12">
        <w:rPr>
          <w:rFonts w:ascii="Times New Roman" w:hAnsi="Times New Roman"/>
          <w:sz w:val="24"/>
          <w:szCs w:val="24"/>
        </w:rPr>
        <w:t xml:space="preserve">Sumy životného minima sú ustanovené zákonom č. 601/2003 </w:t>
      </w:r>
      <w:proofErr w:type="spellStart"/>
      <w:r w:rsidRPr="00953B12">
        <w:rPr>
          <w:rFonts w:ascii="Times New Roman" w:hAnsi="Times New Roman"/>
          <w:sz w:val="24"/>
          <w:szCs w:val="24"/>
        </w:rPr>
        <w:t>Z.z</w:t>
      </w:r>
      <w:proofErr w:type="spellEnd"/>
      <w:r w:rsidRPr="00953B12">
        <w:rPr>
          <w:rFonts w:ascii="Times New Roman" w:hAnsi="Times New Roman"/>
          <w:sz w:val="24"/>
          <w:szCs w:val="24"/>
        </w:rPr>
        <w:t>. o životnom minime a o zmene a doplnení niektorých zákonov v znení neskorších predpisov</w:t>
      </w:r>
      <w:r w:rsidR="00953B12">
        <w:rPr>
          <w:rFonts w:ascii="Times New Roman" w:hAnsi="Times New Roman"/>
          <w:sz w:val="24"/>
          <w:szCs w:val="24"/>
        </w:rPr>
        <w:t xml:space="preserve">. </w:t>
      </w:r>
      <w:r w:rsidR="00CD429F">
        <w:rPr>
          <w:rFonts w:ascii="Times New Roman" w:hAnsi="Times New Roman"/>
          <w:sz w:val="24"/>
          <w:szCs w:val="24"/>
        </w:rPr>
        <w:t>S</w:t>
      </w:r>
      <w:r w:rsidR="003F6E48" w:rsidRPr="003F6E48">
        <w:rPr>
          <w:rFonts w:ascii="Times New Roman" w:hAnsi="Times New Roman"/>
          <w:sz w:val="24"/>
          <w:szCs w:val="24"/>
        </w:rPr>
        <w:t xml:space="preserve">umy životného minima </w:t>
      </w:r>
      <w:r w:rsidR="00CD429F">
        <w:rPr>
          <w:rFonts w:ascii="Times New Roman" w:hAnsi="Times New Roman"/>
          <w:sz w:val="24"/>
          <w:szCs w:val="24"/>
        </w:rPr>
        <w:t xml:space="preserve">sa </w:t>
      </w:r>
      <w:r w:rsidR="00CD429F" w:rsidRPr="00CD429F">
        <w:rPr>
          <w:rFonts w:ascii="Times New Roman" w:hAnsi="Times New Roman"/>
          <w:sz w:val="24"/>
          <w:szCs w:val="24"/>
        </w:rPr>
        <w:t>upravujú vždy k 1. júlu bežného kalendárneho roka</w:t>
      </w:r>
      <w:r w:rsidR="00E33092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CD429F" w:rsidRPr="00CD429F">
          <w:rPr>
            <w:rStyle w:val="Hypertextovprepojenie"/>
            <w:rFonts w:ascii="Times New Roman" w:hAnsi="Times New Roman" w:cs="Times New Roman"/>
            <w:sz w:val="24"/>
            <w:szCs w:val="24"/>
          </w:rPr>
          <w:t>Životné minimum - MPSVR SR (gov.sk)</w:t>
        </w:r>
      </w:hyperlink>
      <w:r w:rsidR="002B7728">
        <w:rPr>
          <w:rFonts w:ascii="Times New Roman" w:hAnsi="Times New Roman" w:cs="Times New Roman"/>
          <w:sz w:val="24"/>
          <w:szCs w:val="24"/>
        </w:rPr>
        <w:t>.</w:t>
      </w:r>
      <w:r w:rsidR="002B6BA9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Розміри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прожиткового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мінімуму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встановлені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законом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№601/2003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Збірки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законів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"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Про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прожитковий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мінімум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"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та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про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зміни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та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доповнення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до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деяких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законів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з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поправками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. 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Розміри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прожиткового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мінімуму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завжди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коригуються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1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липня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поточного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календарного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року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hyperlink r:id="rId11" w:history="1"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Прожитковий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мінімум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-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Міністерство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праці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,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соціальних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справ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та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родини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Словацької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Республіки</w:t>
        </w:r>
        <w:proofErr w:type="spellEnd"/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 xml:space="preserve"> (gov.sk)</w:t>
        </w:r>
      </w:hyperlink>
      <w:r w:rsidR="002B6BA9" w:rsidRPr="00953B12">
        <w:rPr>
          <w:rFonts w:ascii="Times New Roman" w:hAnsi="Times New Roman"/>
          <w:sz w:val="24"/>
          <w:szCs w:val="24"/>
        </w:rPr>
        <w:t>.</w:t>
      </w:r>
    </w:p>
    <w:p w:rsidR="00CD429F" w:rsidRPr="002B6BA9" w:rsidRDefault="00CD429F" w:rsidP="0095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883" w:rsidRPr="00953B12" w:rsidRDefault="00762883" w:rsidP="00612420">
      <w:pPr>
        <w:jc w:val="both"/>
        <w:rPr>
          <w:rFonts w:ascii="Times New Roman" w:hAnsi="Times New Roman"/>
          <w:sz w:val="24"/>
          <w:szCs w:val="24"/>
        </w:rPr>
      </w:pPr>
    </w:p>
    <w:p w:rsidR="00EC717F" w:rsidRPr="00AE4378" w:rsidRDefault="00762883" w:rsidP="003F6E48">
      <w:pPr>
        <w:jc w:val="both"/>
        <w:rPr>
          <w:rFonts w:ascii="Times New Roman" w:hAnsi="Times New Roman"/>
          <w:b/>
          <w:sz w:val="24"/>
          <w:szCs w:val="24"/>
        </w:rPr>
      </w:pPr>
      <w:r w:rsidRPr="00AE4378">
        <w:rPr>
          <w:rFonts w:ascii="Times New Roman" w:hAnsi="Times New Roman"/>
          <w:b/>
          <w:sz w:val="24"/>
          <w:szCs w:val="24"/>
        </w:rPr>
        <w:t>Započítavanie príjmov</w:t>
      </w:r>
      <w:r w:rsidR="002B6BA9" w:rsidRPr="00E33092">
        <w:rPr>
          <w:rFonts w:ascii="Times New Roman" w:hAnsi="Times New Roman"/>
          <w:b/>
          <w:i/>
          <w:sz w:val="24"/>
          <w:szCs w:val="24"/>
          <w:lang w:val="uk-UA"/>
        </w:rPr>
        <w:t>/</w:t>
      </w:r>
      <w:proofErr w:type="spellStart"/>
      <w:r w:rsidR="002B6BA9" w:rsidRPr="00E33092">
        <w:rPr>
          <w:rFonts w:ascii="Times New Roman" w:hAnsi="Times New Roman"/>
          <w:b/>
          <w:i/>
          <w:sz w:val="24"/>
          <w:szCs w:val="24"/>
        </w:rPr>
        <w:t>Облік</w:t>
      </w:r>
      <w:proofErr w:type="spellEnd"/>
      <w:r w:rsidR="002B6BA9" w:rsidRPr="00E330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b/>
          <w:i/>
          <w:sz w:val="24"/>
          <w:szCs w:val="24"/>
        </w:rPr>
        <w:t>доходів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</w:rPr>
        <w:t>:</w:t>
      </w:r>
    </w:p>
    <w:p w:rsidR="003F6E48" w:rsidRPr="00AE4378" w:rsidRDefault="003F6E48" w:rsidP="003F6E48">
      <w:pPr>
        <w:jc w:val="both"/>
        <w:rPr>
          <w:rFonts w:ascii="Times New Roman" w:hAnsi="Times New Roman"/>
          <w:b/>
          <w:sz w:val="24"/>
          <w:szCs w:val="24"/>
        </w:rPr>
      </w:pPr>
    </w:p>
    <w:p w:rsidR="002B6BA9" w:rsidRPr="00AE4378" w:rsidRDefault="00ED1B43" w:rsidP="002B6BA9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62883" w:rsidRPr="00AE4378">
        <w:rPr>
          <w:rFonts w:ascii="Times New Roman" w:hAnsi="Times New Roman"/>
          <w:sz w:val="24"/>
          <w:szCs w:val="24"/>
        </w:rPr>
        <w:t>ríjem rodičov: otec, matka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2B6BA9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дохід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батьків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батька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матері</w:t>
      </w:r>
      <w:proofErr w:type="spellEnd"/>
      <w:r w:rsidR="002B6BA9">
        <w:rPr>
          <w:rFonts w:ascii="Times New Roman" w:hAnsi="Times New Roman"/>
          <w:sz w:val="24"/>
          <w:szCs w:val="24"/>
        </w:rPr>
        <w:t>,</w:t>
      </w:r>
    </w:p>
    <w:p w:rsidR="00762883" w:rsidRPr="00AE4378" w:rsidRDefault="00ED1B43" w:rsidP="003F6E48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62883" w:rsidRPr="00AE4378">
        <w:rPr>
          <w:rFonts w:ascii="Times New Roman" w:hAnsi="Times New Roman"/>
          <w:sz w:val="24"/>
          <w:szCs w:val="24"/>
        </w:rPr>
        <w:t>ríjem nezaopatrených detí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2B6BA9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BA9">
        <w:rPr>
          <w:rFonts w:ascii="Times New Roman" w:hAnsi="Times New Roman"/>
          <w:sz w:val="24"/>
          <w:szCs w:val="24"/>
        </w:rPr>
        <w:t>дохід</w:t>
      </w:r>
      <w:proofErr w:type="spellEnd"/>
      <w:r w:rsidR="002B6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BA9">
        <w:rPr>
          <w:rFonts w:ascii="Times New Roman" w:hAnsi="Times New Roman"/>
          <w:sz w:val="24"/>
          <w:szCs w:val="24"/>
        </w:rPr>
        <w:t>дітей-утриманців</w:t>
      </w:r>
      <w:proofErr w:type="spellEnd"/>
      <w:r w:rsidR="002B6BA9">
        <w:rPr>
          <w:rFonts w:ascii="Times New Roman" w:hAnsi="Times New Roman"/>
          <w:sz w:val="24"/>
          <w:szCs w:val="24"/>
        </w:rPr>
        <w:t>,</w:t>
      </w:r>
    </w:p>
    <w:p w:rsidR="00EF761C" w:rsidRPr="00E33092" w:rsidRDefault="00ED1B43" w:rsidP="00EF761C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62883" w:rsidRPr="00AE4378">
        <w:rPr>
          <w:rFonts w:ascii="Times New Roman" w:hAnsi="Times New Roman"/>
          <w:sz w:val="24"/>
          <w:szCs w:val="24"/>
        </w:rPr>
        <w:t>ríjem, ktorý na dieťa poberá iná fyzická osoba (napr. výživné)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2B6BA9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дохід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отриманий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одну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дитину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іншою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фізичною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особою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наприклад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B6BA9" w:rsidRPr="00E33092">
        <w:rPr>
          <w:rFonts w:ascii="Times New Roman" w:hAnsi="Times New Roman"/>
          <w:i/>
          <w:sz w:val="24"/>
          <w:szCs w:val="24"/>
        </w:rPr>
        <w:t>аліменти</w:t>
      </w:r>
      <w:proofErr w:type="spellEnd"/>
      <w:r w:rsidR="002B6BA9" w:rsidRPr="00E33092">
        <w:rPr>
          <w:rFonts w:ascii="Times New Roman" w:hAnsi="Times New Roman"/>
          <w:i/>
          <w:sz w:val="24"/>
          <w:szCs w:val="24"/>
        </w:rPr>
        <w:t>),</w:t>
      </w:r>
    </w:p>
    <w:p w:rsidR="009661CB" w:rsidRPr="00E33092" w:rsidRDefault="00ED1B43" w:rsidP="00EF761C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9661CB" w:rsidRPr="00EF761C">
        <w:rPr>
          <w:rFonts w:ascii="Times New Roman" w:hAnsi="Times New Roman" w:cs="Times New Roman"/>
          <w:sz w:val="24"/>
          <w:szCs w:val="24"/>
          <w:shd w:val="clear" w:color="auto" w:fill="FFFFFF"/>
        </w:rPr>
        <w:t>ríjem</w:t>
      </w:r>
      <w:r w:rsidR="0022119E" w:rsidRPr="00EF7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dieťaťa a  osoby</w:t>
      </w:r>
      <w:r w:rsidR="009661CB" w:rsidRPr="00EF761C">
        <w:rPr>
          <w:rFonts w:ascii="Times New Roman" w:hAnsi="Times New Roman" w:cs="Times New Roman"/>
          <w:sz w:val="24"/>
          <w:szCs w:val="24"/>
          <w:shd w:val="clear" w:color="auto" w:fill="FFFFFF"/>
        </w:rPr>
        <w:t>, ktorá bola tomuto di</w:t>
      </w:r>
      <w:r w:rsidR="0022119E" w:rsidRPr="00EF761C">
        <w:rPr>
          <w:rFonts w:ascii="Times New Roman" w:hAnsi="Times New Roman" w:cs="Times New Roman"/>
          <w:sz w:val="24"/>
          <w:szCs w:val="24"/>
          <w:shd w:val="clear" w:color="auto" w:fill="FFFFFF"/>
        </w:rPr>
        <w:t>eťaťu ustanovená za opatrovníka</w:t>
      </w:r>
      <w:r w:rsidR="004243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6B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r w:rsidR="004243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дохід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дитини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особа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яка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була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призначена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опікуном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дитини</w:t>
      </w:r>
      <w:proofErr w:type="spellEnd"/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9661CB" w:rsidRPr="00AE4378" w:rsidRDefault="009661CB" w:rsidP="0061242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2883" w:rsidRPr="00E33092" w:rsidRDefault="00762883" w:rsidP="003F6E4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E4378">
        <w:rPr>
          <w:rFonts w:ascii="Times New Roman" w:hAnsi="Times New Roman"/>
          <w:b/>
          <w:sz w:val="24"/>
          <w:szCs w:val="24"/>
        </w:rPr>
        <w:t>Za príjem sa považuje</w:t>
      </w:r>
      <w:r w:rsidR="00086442">
        <w:rPr>
          <w:rFonts w:ascii="Times New Roman" w:hAnsi="Times New Roman"/>
          <w:b/>
          <w:sz w:val="24"/>
          <w:szCs w:val="24"/>
          <w:lang w:val="uk-UA"/>
        </w:rPr>
        <w:t>/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Доходом</w:t>
      </w:r>
      <w:proofErr w:type="spellEnd"/>
      <w:r w:rsidR="00086442" w:rsidRPr="00E330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вважається</w:t>
      </w:r>
      <w:proofErr w:type="spellEnd"/>
      <w:r w:rsidRPr="00E33092">
        <w:rPr>
          <w:rFonts w:ascii="Times New Roman" w:hAnsi="Times New Roman"/>
          <w:b/>
          <w:i/>
          <w:sz w:val="24"/>
          <w:szCs w:val="24"/>
        </w:rPr>
        <w:t>:</w:t>
      </w:r>
    </w:p>
    <w:p w:rsidR="003F6E48" w:rsidRPr="00AE4378" w:rsidRDefault="003F6E48" w:rsidP="003F6E48">
      <w:pPr>
        <w:jc w:val="both"/>
        <w:rPr>
          <w:rFonts w:ascii="Times New Roman" w:hAnsi="Times New Roman"/>
          <w:b/>
          <w:sz w:val="24"/>
          <w:szCs w:val="24"/>
        </w:rPr>
      </w:pPr>
    </w:p>
    <w:p w:rsidR="00762883" w:rsidRPr="004243B9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čistý príjem zo závislej činnosti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4243B9">
        <w:rPr>
          <w:rFonts w:ascii="Times New Roman" w:hAnsi="Times New Roman"/>
          <w:i/>
          <w:sz w:val="24"/>
          <w:szCs w:val="24"/>
          <w:lang w:val="uk-UA"/>
        </w:rPr>
        <w:t>/</w:t>
      </w:r>
      <w:r w:rsidR="004243B9" w:rsidRPr="004243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243B9">
        <w:rPr>
          <w:rFonts w:ascii="Times New Roman" w:hAnsi="Times New Roman"/>
          <w:i/>
          <w:sz w:val="24"/>
          <w:szCs w:val="24"/>
        </w:rPr>
        <w:t>чистий</w:t>
      </w:r>
      <w:proofErr w:type="spellEnd"/>
      <w:r w:rsidR="00086442" w:rsidRPr="004243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243B9">
        <w:rPr>
          <w:rFonts w:ascii="Times New Roman" w:hAnsi="Times New Roman"/>
          <w:i/>
          <w:sz w:val="24"/>
          <w:szCs w:val="24"/>
        </w:rPr>
        <w:t>дохід</w:t>
      </w:r>
      <w:proofErr w:type="spellEnd"/>
      <w:r w:rsidR="00086442" w:rsidRPr="004243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243B9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086442" w:rsidRPr="004243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243B9">
        <w:rPr>
          <w:rFonts w:ascii="Times New Roman" w:hAnsi="Times New Roman"/>
          <w:i/>
          <w:sz w:val="24"/>
          <w:szCs w:val="24"/>
        </w:rPr>
        <w:t>залежної</w:t>
      </w:r>
      <w:proofErr w:type="spellEnd"/>
      <w:r w:rsidR="00086442" w:rsidRPr="004243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4243B9">
        <w:rPr>
          <w:rFonts w:ascii="Times New Roman" w:hAnsi="Times New Roman"/>
          <w:i/>
          <w:sz w:val="24"/>
          <w:szCs w:val="24"/>
        </w:rPr>
        <w:t>діяльності</w:t>
      </w:r>
      <w:proofErr w:type="spellEnd"/>
      <w:r w:rsidR="00086442" w:rsidRPr="004243B9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príjem zo samostatnej zárobkovej činnosti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дохід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підприємницької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діяльності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dávky sociálneho poistenia (dôchodky, dávka v nezamestnanosti, nemocenské, materské, ošetrovné atď.)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допомоги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соціальному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страхуванню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пенсії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допомоги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безробіттю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хворобі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материнству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догляду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хворими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і т. д.)</w:t>
      </w:r>
      <w:r w:rsidR="004243B9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4243B9">
        <w:rPr>
          <w:rFonts w:ascii="Times New Roman" w:hAnsi="Times New Roman"/>
          <w:sz w:val="24"/>
          <w:szCs w:val="24"/>
        </w:rPr>
        <w:t>prídavok na dieťa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4243B9">
        <w:rPr>
          <w:rFonts w:ascii="Times New Roman" w:hAnsi="Times New Roman"/>
          <w:sz w:val="24"/>
          <w:szCs w:val="24"/>
          <w:lang w:val="uk-UA"/>
        </w:rPr>
        <w:t>/</w:t>
      </w:r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допомога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дитину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daňový bonus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податковий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бонус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>,</w:t>
      </w:r>
    </w:p>
    <w:p w:rsidR="00762883" w:rsidRPr="0008644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86442">
        <w:rPr>
          <w:rFonts w:ascii="Times New Roman" w:hAnsi="Times New Roman"/>
          <w:sz w:val="24"/>
          <w:szCs w:val="24"/>
        </w:rPr>
        <w:t>rodičovský príspevok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086442">
        <w:rPr>
          <w:rFonts w:ascii="Times New Roman" w:hAnsi="Times New Roman"/>
          <w:sz w:val="24"/>
          <w:szCs w:val="24"/>
          <w:lang w:val="uk-UA"/>
        </w:rPr>
        <w:t>/</w:t>
      </w:r>
      <w:r w:rsidR="00086442" w:rsidRPr="000864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батьківська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допомога</w:t>
      </w:r>
      <w:proofErr w:type="spellEnd"/>
      <w:r w:rsidR="00086442" w:rsidRPr="00086442">
        <w:rPr>
          <w:rFonts w:ascii="Times New Roman" w:hAnsi="Times New Roman"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výživné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аліменти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dávky pestúnskej starostlivosti (odmena pestúna, príspevok na úhradu potrieb dieťaťa)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допомоги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догляду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дитиною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прийомними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батьками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винагорода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прийомного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батька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допомога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задоволення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потреб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дитини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>)</w:t>
      </w:r>
      <w:r w:rsidR="00E33092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peňažný príspevok na opatrovanie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грошова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допомога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догляду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dávka a príspevky v hmotnej núdzi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E33092">
        <w:rPr>
          <w:rFonts w:ascii="Times New Roman" w:hAnsi="Times New Roman"/>
          <w:i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допомога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та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внески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у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разі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матеріальної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потреби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iné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E33092">
        <w:rPr>
          <w:rFonts w:ascii="Times New Roman" w:hAnsi="Times New Roman"/>
          <w:i/>
          <w:sz w:val="24"/>
          <w:szCs w:val="24"/>
          <w:lang w:val="uk-UA"/>
        </w:rPr>
        <w:t>інше</w:t>
      </w:r>
      <w:r w:rsidR="003F6E48" w:rsidRPr="00E33092">
        <w:rPr>
          <w:rFonts w:ascii="Times New Roman" w:hAnsi="Times New Roman"/>
          <w:i/>
          <w:sz w:val="24"/>
          <w:szCs w:val="24"/>
        </w:rPr>
        <w:t>.</w:t>
      </w:r>
    </w:p>
    <w:p w:rsidR="003F6E48" w:rsidRPr="00AE4378" w:rsidRDefault="003F6E48" w:rsidP="003F6E4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F6E48" w:rsidRPr="00AE4378" w:rsidRDefault="003F6E48" w:rsidP="003F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2"/>
          <w:szCs w:val="12"/>
        </w:rPr>
      </w:pPr>
    </w:p>
    <w:p w:rsidR="00CE7116" w:rsidRPr="00E33092" w:rsidRDefault="00CE7116" w:rsidP="003F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 xml:space="preserve">Kritérium príjmu na dotáciu na stravu je splnené, ak príjem spoločne posudzovaných osôb </w:t>
      </w:r>
      <w:r w:rsidRPr="00545591">
        <w:rPr>
          <w:rFonts w:ascii="Times New Roman" w:hAnsi="Times New Roman"/>
          <w:b/>
          <w:sz w:val="24"/>
          <w:szCs w:val="24"/>
        </w:rPr>
        <w:t xml:space="preserve">za </w:t>
      </w:r>
      <w:r w:rsidRPr="00545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kalendárny mesiac predchádzajúci kalendárnemu mesiacu</w:t>
      </w:r>
      <w:r w:rsidRPr="00AE4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 ktorom bola podaná žiadosť o poskytnutie dotácie (formulár na posúdenie príjmu), je najviac vo výške </w:t>
      </w:r>
      <w:r w:rsidRPr="00AE4378">
        <w:rPr>
          <w:rFonts w:ascii="Times New Roman" w:hAnsi="Times New Roman"/>
          <w:sz w:val="24"/>
          <w:szCs w:val="24"/>
        </w:rPr>
        <w:t xml:space="preserve">životného minima </w:t>
      </w:r>
      <w:r w:rsidR="00086442">
        <w:rPr>
          <w:rFonts w:ascii="Times New Roman" w:hAnsi="Times New Roman"/>
          <w:sz w:val="24"/>
          <w:szCs w:val="24"/>
        </w:rPr>
        <w:t>pre všetkých členov domácnosti.</w:t>
      </w:r>
      <w:r w:rsidR="00D5416D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D541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Критерій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доходу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для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отримання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дотації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харчування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виконується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якщо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дохід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осіб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спільно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оцінених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="00086442" w:rsidRPr="00E330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календарний</w:t>
      </w:r>
      <w:proofErr w:type="spellEnd"/>
      <w:r w:rsidR="00086442" w:rsidRPr="00E330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місяць</w:t>
      </w:r>
      <w:proofErr w:type="spellEnd"/>
      <w:r w:rsidR="00086442" w:rsidRPr="00E3309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що</w:t>
      </w:r>
      <w:proofErr w:type="spellEnd"/>
      <w:r w:rsidR="00086442" w:rsidRPr="00E330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передує</w:t>
      </w:r>
      <w:proofErr w:type="spellEnd"/>
      <w:r w:rsidR="00086442" w:rsidRPr="00E330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календарному</w:t>
      </w:r>
      <w:proofErr w:type="spellEnd"/>
      <w:r w:rsidR="00086442" w:rsidRPr="00E330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b/>
          <w:i/>
          <w:sz w:val="24"/>
          <w:szCs w:val="24"/>
        </w:rPr>
        <w:t>місяцю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, в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якому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було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подано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заяву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про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надання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дотації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форма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оцінки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доходу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),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становить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найбільшу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величину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прожиткового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мінімуму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для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всіх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членів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86442" w:rsidRPr="00E33092">
        <w:rPr>
          <w:rFonts w:ascii="Times New Roman" w:hAnsi="Times New Roman"/>
          <w:i/>
          <w:sz w:val="24"/>
          <w:szCs w:val="24"/>
        </w:rPr>
        <w:t>домогосподарства</w:t>
      </w:r>
      <w:proofErr w:type="spellEnd"/>
      <w:r w:rsidR="00086442" w:rsidRPr="00E33092">
        <w:rPr>
          <w:rFonts w:ascii="Times New Roman" w:hAnsi="Times New Roman"/>
          <w:i/>
          <w:sz w:val="24"/>
          <w:szCs w:val="24"/>
        </w:rPr>
        <w:t xml:space="preserve">. </w:t>
      </w:r>
    </w:p>
    <w:p w:rsidR="003F6E48" w:rsidRPr="00AE4378" w:rsidRDefault="003F6E48" w:rsidP="003F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2"/>
          <w:szCs w:val="12"/>
        </w:rPr>
      </w:pPr>
    </w:p>
    <w:p w:rsidR="003F6E48" w:rsidRPr="00AE4378" w:rsidRDefault="003F6E48" w:rsidP="00612420">
      <w:pPr>
        <w:jc w:val="both"/>
        <w:rPr>
          <w:rFonts w:ascii="Times New Roman" w:hAnsi="Times New Roman"/>
          <w:sz w:val="24"/>
          <w:szCs w:val="24"/>
        </w:rPr>
      </w:pPr>
    </w:p>
    <w:p w:rsidR="00E33092" w:rsidRDefault="00E33092" w:rsidP="003F6E48">
      <w:pPr>
        <w:jc w:val="both"/>
        <w:rPr>
          <w:rFonts w:ascii="Times New Roman" w:hAnsi="Times New Roman"/>
          <w:b/>
          <w:sz w:val="24"/>
          <w:szCs w:val="24"/>
        </w:rPr>
      </w:pPr>
    </w:p>
    <w:p w:rsidR="00762883" w:rsidRPr="00D5416D" w:rsidRDefault="00702E12" w:rsidP="003F6E4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E4378">
        <w:rPr>
          <w:rFonts w:ascii="Times New Roman" w:hAnsi="Times New Roman"/>
          <w:b/>
          <w:sz w:val="24"/>
          <w:szCs w:val="24"/>
        </w:rPr>
        <w:t>Posúdenie príjmu domácnosti</w:t>
      </w:r>
      <w:r w:rsidR="00D5416D">
        <w:rPr>
          <w:rFonts w:ascii="Times New Roman" w:hAnsi="Times New Roman"/>
          <w:b/>
          <w:sz w:val="24"/>
          <w:szCs w:val="24"/>
        </w:rPr>
        <w:t xml:space="preserve"> </w:t>
      </w:r>
      <w:r w:rsidR="00086442">
        <w:rPr>
          <w:rFonts w:ascii="Times New Roman" w:hAnsi="Times New Roman"/>
          <w:b/>
          <w:sz w:val="24"/>
          <w:szCs w:val="24"/>
          <w:lang w:val="uk-UA"/>
        </w:rPr>
        <w:t>/</w:t>
      </w:r>
      <w:r w:rsidR="00D541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/>
          <w:b/>
          <w:i/>
          <w:sz w:val="24"/>
          <w:szCs w:val="24"/>
        </w:rPr>
        <w:t>Оцінка</w:t>
      </w:r>
      <w:proofErr w:type="spellEnd"/>
      <w:r w:rsidR="00086442" w:rsidRPr="00D5416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/>
          <w:b/>
          <w:i/>
          <w:sz w:val="24"/>
          <w:szCs w:val="24"/>
        </w:rPr>
        <w:t>доходів</w:t>
      </w:r>
      <w:proofErr w:type="spellEnd"/>
      <w:r w:rsidR="00086442" w:rsidRPr="00D5416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/>
          <w:b/>
          <w:i/>
          <w:sz w:val="24"/>
          <w:szCs w:val="24"/>
        </w:rPr>
        <w:t>домогосподарства</w:t>
      </w:r>
      <w:proofErr w:type="spellEnd"/>
      <w:r w:rsidRPr="00D5416D">
        <w:rPr>
          <w:rFonts w:ascii="Times New Roman" w:hAnsi="Times New Roman"/>
          <w:b/>
          <w:i/>
          <w:sz w:val="24"/>
          <w:szCs w:val="24"/>
        </w:rPr>
        <w:t>:</w:t>
      </w:r>
    </w:p>
    <w:p w:rsidR="00612420" w:rsidRPr="00AE4378" w:rsidRDefault="00612420" w:rsidP="00612420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E7116" w:rsidRPr="00D5416D" w:rsidRDefault="00612420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378">
        <w:rPr>
          <w:rFonts w:ascii="Times New Roman" w:hAnsi="Times New Roman" w:cs="Times New Roman"/>
          <w:sz w:val="24"/>
          <w:szCs w:val="24"/>
        </w:rPr>
        <w:t xml:space="preserve">Úrad </w:t>
      </w:r>
      <w:r w:rsidR="00702E12" w:rsidRPr="00AE4378">
        <w:rPr>
          <w:rFonts w:ascii="Times New Roman" w:hAnsi="Times New Roman"/>
          <w:sz w:val="24"/>
          <w:szCs w:val="24"/>
        </w:rPr>
        <w:t xml:space="preserve">práce, sociálnych vecí a rodiny (ďalej len „úrad“) </w:t>
      </w:r>
      <w:r w:rsidRPr="00AE4378">
        <w:rPr>
          <w:rFonts w:ascii="Times New Roman" w:hAnsi="Times New Roman" w:cs="Times New Roman"/>
          <w:sz w:val="24"/>
          <w:szCs w:val="24"/>
        </w:rPr>
        <w:t xml:space="preserve">posudzuje príjem domácnosti na účely poskytnutia dotácie na stravu podľa § 12 ods. 6 zákona o dotáciách. Na konanie o posúdení príjmu domácnosti sa vzťahuje zákon č. 71/1967 Zb. o správnom </w:t>
      </w:r>
      <w:proofErr w:type="spellStart"/>
      <w:r w:rsidRPr="00AE4378">
        <w:rPr>
          <w:rFonts w:ascii="Times New Roman" w:hAnsi="Times New Roman" w:cs="Times New Roman"/>
          <w:sz w:val="24"/>
          <w:szCs w:val="24"/>
        </w:rPr>
        <w:t>konaní</w:t>
      </w:r>
      <w:r w:rsidR="00C47B43" w:rsidRPr="00C47B43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C47B43" w:rsidRPr="00C47B43">
        <w:rPr>
          <w:rFonts w:ascii="Times New Roman" w:hAnsi="Times New Roman" w:cs="Times New Roman"/>
          <w:sz w:val="24"/>
          <w:szCs w:val="24"/>
        </w:rPr>
        <w:t> znení neskorších predpisov</w:t>
      </w:r>
      <w:r w:rsidRPr="00AE4378">
        <w:rPr>
          <w:rFonts w:ascii="Times New Roman" w:hAnsi="Times New Roman" w:cs="Times New Roman"/>
          <w:sz w:val="24"/>
          <w:szCs w:val="24"/>
        </w:rPr>
        <w:t xml:space="preserve">. </w:t>
      </w:r>
      <w:r w:rsidRPr="00AE4378">
        <w:rPr>
          <w:rFonts w:ascii="Times New Roman" w:hAnsi="Times New Roman" w:cs="Times New Roman"/>
          <w:b/>
          <w:sz w:val="24"/>
          <w:szCs w:val="24"/>
        </w:rPr>
        <w:t xml:space="preserve">Podmienkou na poskytnutie dotácie na stravu je </w:t>
      </w:r>
      <w:proofErr w:type="spellStart"/>
      <w:r w:rsidRPr="00AE4378">
        <w:rPr>
          <w:rFonts w:ascii="Times New Roman" w:hAnsi="Times New Roman" w:cs="Times New Roman"/>
          <w:b/>
          <w:sz w:val="24"/>
          <w:szCs w:val="24"/>
        </w:rPr>
        <w:t>predloženie</w:t>
      </w:r>
      <w:r w:rsidR="00CE7116" w:rsidRPr="00AE4378">
        <w:rPr>
          <w:rFonts w:ascii="Times New Roman" w:hAnsi="Times New Roman" w:cs="Times New Roman"/>
          <w:b/>
          <w:sz w:val="24"/>
          <w:szCs w:val="24"/>
        </w:rPr>
        <w:t>vyplneného</w:t>
      </w:r>
      <w:proofErr w:type="spellEnd"/>
      <w:r w:rsidR="00CE7116" w:rsidRPr="00AE4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BA9" w:rsidRPr="00AE4378">
        <w:rPr>
          <w:rFonts w:ascii="Times New Roman" w:hAnsi="Times New Roman" w:cs="Times New Roman"/>
          <w:b/>
          <w:i/>
          <w:sz w:val="24"/>
          <w:szCs w:val="24"/>
        </w:rPr>
        <w:t>Formulára na posúdenie príjmu</w:t>
      </w:r>
      <w:r w:rsidR="003A3403" w:rsidRPr="00AE4378">
        <w:rPr>
          <w:rFonts w:ascii="Times New Roman" w:hAnsi="Times New Roman" w:cs="Times New Roman"/>
          <w:b/>
          <w:i/>
          <w:sz w:val="24"/>
          <w:szCs w:val="24"/>
        </w:rPr>
        <w:t xml:space="preserve"> domácnosti</w:t>
      </w:r>
      <w:r w:rsidR="00135BA9" w:rsidRPr="00AE4378">
        <w:rPr>
          <w:rFonts w:ascii="Times New Roman" w:hAnsi="Times New Roman" w:cs="Times New Roman"/>
          <w:b/>
          <w:sz w:val="24"/>
          <w:szCs w:val="24"/>
        </w:rPr>
        <w:t xml:space="preserve"> na úrad, kde sa domácnosť zdržiava na území </w:t>
      </w:r>
      <w:proofErr w:type="spellStart"/>
      <w:r w:rsidR="00135BA9" w:rsidRPr="00AE4378">
        <w:rPr>
          <w:rFonts w:ascii="Times New Roman" w:hAnsi="Times New Roman" w:cs="Times New Roman"/>
          <w:b/>
          <w:sz w:val="24"/>
          <w:szCs w:val="24"/>
        </w:rPr>
        <w:t>SR,teda</w:t>
      </w:r>
      <w:proofErr w:type="spellEnd"/>
      <w:r w:rsidR="00135BA9" w:rsidRPr="00AE4378">
        <w:rPr>
          <w:rFonts w:ascii="Times New Roman" w:hAnsi="Times New Roman" w:cs="Times New Roman"/>
          <w:b/>
          <w:sz w:val="24"/>
          <w:szCs w:val="24"/>
        </w:rPr>
        <w:t xml:space="preserve"> bez predloženia tohto formulára na úrad</w:t>
      </w:r>
      <w:r w:rsidR="00CE7116" w:rsidRPr="00AE4378">
        <w:rPr>
          <w:rFonts w:ascii="Times New Roman" w:hAnsi="Times New Roman" w:cs="Times New Roman"/>
          <w:b/>
          <w:sz w:val="24"/>
          <w:szCs w:val="24"/>
        </w:rPr>
        <w:t>,</w:t>
      </w:r>
      <w:r w:rsidR="00135BA9" w:rsidRPr="00AE4378">
        <w:rPr>
          <w:rFonts w:ascii="Times New Roman" w:hAnsi="Times New Roman" w:cs="Times New Roman"/>
          <w:b/>
          <w:sz w:val="24"/>
          <w:szCs w:val="24"/>
        </w:rPr>
        <w:t xml:space="preserve"> nie je možné dotáciu na stravu dieťaťu poskytnúť.</w:t>
      </w:r>
      <w:r w:rsidR="00086442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праці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соціальних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справ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та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родини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далі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іменоване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")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оцінює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дохід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метою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надання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дотації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харчування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відповідно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§12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абз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. 6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Закону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дотації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".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Наприклад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оцінка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доходу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регулюється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Законом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№71/1967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Збірки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законів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адміністративне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судочинство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" з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поправками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Умовою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надання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дотації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харчування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є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подання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заповненої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форми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оцінки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доходу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де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проживає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домогосподарство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території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Словацької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Республіки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таким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чином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без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надання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цієї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форми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неможливо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надати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дотацію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харчування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дитини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E7116" w:rsidRPr="00AE4378" w:rsidRDefault="00CE7116" w:rsidP="003F6E48">
      <w:pPr>
        <w:pStyle w:val="Odsekzoznamu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F6E48" w:rsidRPr="00D5416D" w:rsidRDefault="00135BA9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378">
        <w:rPr>
          <w:rFonts w:ascii="Times New Roman" w:hAnsi="Times New Roman" w:cs="Times New Roman"/>
          <w:sz w:val="24"/>
          <w:szCs w:val="24"/>
        </w:rPr>
        <w:t xml:space="preserve">Zákonný zástupca dieťaťa predkladá formulár na posúdenie príjmu domácnosti </w:t>
      </w:r>
      <w:proofErr w:type="spellStart"/>
      <w:r w:rsidRPr="00AE4378">
        <w:rPr>
          <w:rFonts w:ascii="Times New Roman" w:hAnsi="Times New Roman" w:cs="Times New Roman"/>
          <w:sz w:val="24"/>
          <w:szCs w:val="24"/>
        </w:rPr>
        <w:t>úradu</w:t>
      </w:r>
      <w:r w:rsidR="00BE3CC7">
        <w:rPr>
          <w:rFonts w:ascii="Times New Roman" w:hAnsi="Times New Roman" w:cs="Times New Roman"/>
          <w:sz w:val="24"/>
          <w:szCs w:val="24"/>
        </w:rPr>
        <w:t>,</w:t>
      </w:r>
      <w:r w:rsidRPr="00AE4378">
        <w:rPr>
          <w:rFonts w:ascii="Times New Roman" w:hAnsi="Times New Roman" w:cs="Times New Roman"/>
          <w:b/>
          <w:sz w:val="24"/>
          <w:szCs w:val="24"/>
        </w:rPr>
        <w:t>čo</w:t>
      </w:r>
      <w:proofErr w:type="spellEnd"/>
      <w:r w:rsidRPr="00AE4378">
        <w:rPr>
          <w:rFonts w:ascii="Times New Roman" w:hAnsi="Times New Roman" w:cs="Times New Roman"/>
          <w:b/>
          <w:sz w:val="24"/>
          <w:szCs w:val="24"/>
        </w:rPr>
        <w:t xml:space="preserve"> možno najskôr po nahlásení dieťaťa do školy, v me</w:t>
      </w:r>
      <w:r w:rsidR="003A3403" w:rsidRPr="00AE4378">
        <w:rPr>
          <w:rFonts w:ascii="Times New Roman" w:hAnsi="Times New Roman" w:cs="Times New Roman"/>
          <w:b/>
          <w:sz w:val="24"/>
          <w:szCs w:val="24"/>
        </w:rPr>
        <w:t xml:space="preserve">siaci kedy sa dieťa zúčastnilo </w:t>
      </w:r>
      <w:r w:rsidRPr="00AE4378">
        <w:rPr>
          <w:rFonts w:ascii="Times New Roman" w:hAnsi="Times New Roman" w:cs="Times New Roman"/>
          <w:b/>
          <w:sz w:val="24"/>
          <w:szCs w:val="24"/>
        </w:rPr>
        <w:t xml:space="preserve"> výchovno-vzdelávacej činnosti alebo vyučovania a odobralo obed</w:t>
      </w:r>
      <w:r w:rsidRPr="00AE4378">
        <w:rPr>
          <w:rFonts w:ascii="Times New Roman" w:hAnsi="Times New Roman" w:cs="Times New Roman"/>
          <w:sz w:val="24"/>
          <w:szCs w:val="24"/>
        </w:rPr>
        <w:t xml:space="preserve"> (napr. dieťa dňa 25.05.2022 prvýkrát odobralo stravu a zúčastnilo sa výchovno-vzdelávacej činnosti v MŠ, ak matka predloží formulár na úrad najneskôr do 31.05.2022, dieťa bude opravné na poskytnutie dotácie na stravu od mesiaca máj 2022, ak matka predloží na úrad formulár na posúdenie príjmu domácnosti</w:t>
      </w:r>
      <w:r w:rsidR="00CE7116" w:rsidRPr="00AE4378">
        <w:rPr>
          <w:rFonts w:ascii="Times New Roman" w:hAnsi="Times New Roman" w:cs="Times New Roman"/>
          <w:sz w:val="24"/>
          <w:szCs w:val="24"/>
        </w:rPr>
        <w:t xml:space="preserve"> dňa 01.06.2022, dieťa bude opravné na poskytnutie dotácie na stravu od mesiaca jún 2022). Odporúčame, </w:t>
      </w:r>
      <w:r w:rsidR="00CE7116" w:rsidRPr="00AE4378">
        <w:rPr>
          <w:rFonts w:ascii="Times New Roman" w:hAnsi="Times New Roman" w:cs="Times New Roman"/>
          <w:b/>
          <w:sz w:val="24"/>
          <w:szCs w:val="24"/>
        </w:rPr>
        <w:t>aby formulár na úrad predkladal zákonný zástupca dieťaťa</w:t>
      </w:r>
      <w:r w:rsidR="00CE7116" w:rsidRPr="00AE4378">
        <w:rPr>
          <w:rFonts w:ascii="Times New Roman" w:hAnsi="Times New Roman" w:cs="Times New Roman"/>
          <w:sz w:val="24"/>
          <w:szCs w:val="24"/>
        </w:rPr>
        <w:t xml:space="preserve"> (úrad bližšie vysvetlí konanie v tejto veci), avšak s cieľom urýchliť  konanie v prípadoch, keď dieťa nastúpi do školy koncom mesiaca, je možné splnomocniť na predloženie formulára na úrad zástupcu</w:t>
      </w:r>
      <w:r w:rsidR="00B65885" w:rsidRPr="00AE4378">
        <w:rPr>
          <w:rFonts w:ascii="Times New Roman" w:hAnsi="Times New Roman" w:cs="Times New Roman"/>
          <w:sz w:val="24"/>
          <w:szCs w:val="24"/>
        </w:rPr>
        <w:t xml:space="preserve"> zriaďovateľa</w:t>
      </w:r>
      <w:r w:rsidR="00CE7116" w:rsidRPr="00AE4378">
        <w:rPr>
          <w:rFonts w:ascii="Times New Roman" w:hAnsi="Times New Roman" w:cs="Times New Roman"/>
          <w:sz w:val="24"/>
          <w:szCs w:val="24"/>
        </w:rPr>
        <w:t xml:space="preserve"> školy</w:t>
      </w:r>
      <w:r w:rsidR="00790811" w:rsidRPr="00AE4378">
        <w:rPr>
          <w:rFonts w:ascii="Times New Roman" w:hAnsi="Times New Roman" w:cs="Times New Roman"/>
          <w:sz w:val="24"/>
          <w:szCs w:val="24"/>
        </w:rPr>
        <w:t xml:space="preserve"> (ďalšia komunikácia vo veci posúdenia príjmu </w:t>
      </w:r>
      <w:r w:rsidR="003A3403" w:rsidRPr="00AE4378">
        <w:rPr>
          <w:rFonts w:ascii="Times New Roman" w:hAnsi="Times New Roman" w:cs="Times New Roman"/>
          <w:sz w:val="24"/>
          <w:szCs w:val="24"/>
        </w:rPr>
        <w:t xml:space="preserve">domácnosti </w:t>
      </w:r>
      <w:r w:rsidR="00790811" w:rsidRPr="00AE4378">
        <w:rPr>
          <w:rFonts w:ascii="Times New Roman" w:hAnsi="Times New Roman" w:cs="Times New Roman"/>
          <w:sz w:val="24"/>
          <w:szCs w:val="24"/>
        </w:rPr>
        <w:t xml:space="preserve">už bude prebiehať medzi </w:t>
      </w:r>
      <w:r w:rsidR="00B65885" w:rsidRPr="00AE4378">
        <w:rPr>
          <w:rFonts w:ascii="Times New Roman" w:hAnsi="Times New Roman" w:cs="Times New Roman"/>
          <w:sz w:val="24"/>
          <w:szCs w:val="24"/>
        </w:rPr>
        <w:t xml:space="preserve">zákonným zástupcom dieťaťa </w:t>
      </w:r>
      <w:r w:rsidR="00790811" w:rsidRPr="00AE4378">
        <w:rPr>
          <w:rFonts w:ascii="Times New Roman" w:hAnsi="Times New Roman" w:cs="Times New Roman"/>
          <w:sz w:val="24"/>
          <w:szCs w:val="24"/>
        </w:rPr>
        <w:t>a úradom)</w:t>
      </w:r>
      <w:r w:rsidR="00086442">
        <w:rPr>
          <w:rFonts w:ascii="Times New Roman" w:hAnsi="Times New Roman" w:cs="Times New Roman"/>
          <w:sz w:val="24"/>
          <w:szCs w:val="24"/>
        </w:rPr>
        <w:t>.</w:t>
      </w:r>
      <w:r w:rsidR="00086442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Законний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представник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подає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форму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для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оцінки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доходу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як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можна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швидше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після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того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як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про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дитину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повідомили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школу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,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тому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місяці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коли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дитина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брала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участь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освітніх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заходах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або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заняттях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і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забрала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обід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наприклад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25.05.2022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вперше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забрала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їжу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взяла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участь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освітній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діяльності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дитячому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садку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мати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подасть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форму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пізніше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31.05.2022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року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буде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мати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право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надання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дотації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харчування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травня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2022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року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мати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подасть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форму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для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оцінки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доходу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01.06.2022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року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буде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мати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право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надання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дотації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харчування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червня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2022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року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Рекомендуємо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щоб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форма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була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подана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законним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представником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дитини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додатково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роз'яснить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процедуру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цього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питання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однак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щоб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прискорити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процедуру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випадках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коли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вступає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школи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кінці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місяця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можна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дозволити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подачу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форми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представника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засновника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школи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подальше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спілкування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оцінки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доходу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вже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буде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відбуватися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між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законним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представником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та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>).</w:t>
      </w:r>
    </w:p>
    <w:p w:rsidR="003F6E48" w:rsidRPr="00AE4378" w:rsidRDefault="003F6E48" w:rsidP="003F6E4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F6E48" w:rsidRPr="00D5416D" w:rsidRDefault="00702E12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378">
        <w:rPr>
          <w:rFonts w:ascii="Times New Roman" w:hAnsi="Times New Roman" w:cs="Times New Roman"/>
          <w:sz w:val="24"/>
          <w:szCs w:val="24"/>
        </w:rPr>
        <w:t xml:space="preserve">Úrad posúdi príjem domácnosti v dostupných informačných systémoch a na základe dokladov predložených zákonným zástupcom dieťaťa za 1 kalendárny mesiac </w:t>
      </w:r>
      <w:r w:rsidRPr="00AE4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predchádzajúci kalendárnemu mesiacu, v ktorom bola podaná žiadosť </w:t>
      </w:r>
      <w:r w:rsidRPr="00AE4378">
        <w:rPr>
          <w:rFonts w:ascii="Times New Roman" w:hAnsi="Times New Roman" w:cs="Times New Roman"/>
          <w:sz w:val="24"/>
          <w:szCs w:val="24"/>
        </w:rPr>
        <w:t xml:space="preserve">o posúdenie príjmu a vydá </w:t>
      </w:r>
      <w:r w:rsidRPr="00AE4378">
        <w:rPr>
          <w:rFonts w:ascii="Times New Roman" w:hAnsi="Times New Roman" w:cs="Times New Roman"/>
          <w:sz w:val="24"/>
          <w:szCs w:val="24"/>
          <w:u w:val="single"/>
        </w:rPr>
        <w:t>potvrdenie o príjme domácnosti</w:t>
      </w:r>
      <w:r w:rsidRPr="00AE4378">
        <w:rPr>
          <w:rFonts w:ascii="Times New Roman" w:hAnsi="Times New Roman" w:cs="Times New Roman"/>
          <w:i/>
          <w:sz w:val="24"/>
          <w:szCs w:val="24"/>
        </w:rPr>
        <w:t>,</w:t>
      </w:r>
      <w:r w:rsidRPr="00AE4378">
        <w:rPr>
          <w:rFonts w:ascii="Times New Roman" w:hAnsi="Times New Roman" w:cs="Times New Roman"/>
          <w:sz w:val="24"/>
          <w:szCs w:val="24"/>
        </w:rPr>
        <w:t xml:space="preserve"> ktoré </w:t>
      </w:r>
      <w:r w:rsidRPr="00AE4378">
        <w:rPr>
          <w:rFonts w:ascii="Times New Roman" w:hAnsi="Times New Roman" w:cs="Times New Roman"/>
          <w:b/>
          <w:sz w:val="24"/>
          <w:szCs w:val="24"/>
        </w:rPr>
        <w:t>doručí do vlastných rúk zákonného zástupcu dieťaťa</w:t>
      </w:r>
      <w:r w:rsidRPr="00AE4378">
        <w:rPr>
          <w:rFonts w:ascii="Times New Roman" w:hAnsi="Times New Roman" w:cs="Times New Roman"/>
          <w:sz w:val="24"/>
          <w:szCs w:val="24"/>
        </w:rPr>
        <w:t xml:space="preserve">. V tejto súvislosti, </w:t>
      </w:r>
      <w:r w:rsidRPr="00AE4378">
        <w:rPr>
          <w:rFonts w:ascii="Times New Roman" w:hAnsi="Times New Roman" w:cs="Times New Roman"/>
          <w:b/>
          <w:sz w:val="24"/>
          <w:szCs w:val="24"/>
        </w:rPr>
        <w:t xml:space="preserve">upozorňujeme, že v prípade zmeny adresy, kde </w:t>
      </w:r>
      <w:r w:rsidRPr="00AE4378">
        <w:rPr>
          <w:rFonts w:ascii="Times New Roman" w:hAnsi="Times New Roman" w:cs="Times New Roman"/>
          <w:b/>
          <w:sz w:val="24"/>
          <w:szCs w:val="24"/>
        </w:rPr>
        <w:lastRenderedPageBreak/>
        <w:t>sa domácnosť zdržiava je nevyhnutné bezodkl</w:t>
      </w:r>
      <w:r w:rsidR="00086442">
        <w:rPr>
          <w:rFonts w:ascii="Times New Roman" w:hAnsi="Times New Roman" w:cs="Times New Roman"/>
          <w:b/>
          <w:sz w:val="24"/>
          <w:szCs w:val="24"/>
        </w:rPr>
        <w:t>adne túto zmenu nahlásiť úradu.</w:t>
      </w:r>
      <w:r w:rsidR="00086442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оцінить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дохід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доступних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інформаційних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системах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та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підставі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документів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поданих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законним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представником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календарний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місяць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передує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календарному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місяцю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якому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було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подано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заяву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оцінку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доходу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та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видасть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довідку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про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доходи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яку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передасть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особисто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руки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законному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представнику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дитини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Тому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будь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ласка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зверніть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увагу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що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разі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зміни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адреси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проживання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необхідно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негайно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повідомити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про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цю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зміну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F6E48" w:rsidRPr="00AE4378" w:rsidRDefault="003F6E48" w:rsidP="003F6E48">
      <w:pPr>
        <w:pStyle w:val="Odsekzoznamu"/>
        <w:rPr>
          <w:rFonts w:ascii="Times New Roman" w:hAnsi="Times New Roman" w:cs="Times New Roman"/>
          <w:sz w:val="24"/>
          <w:szCs w:val="24"/>
          <w:u w:val="single"/>
        </w:rPr>
      </w:pPr>
    </w:p>
    <w:p w:rsidR="0026562A" w:rsidRPr="00D5416D" w:rsidRDefault="0026562A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378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702E12" w:rsidRPr="00AE4378">
        <w:rPr>
          <w:rFonts w:ascii="Times New Roman" w:hAnsi="Times New Roman" w:cs="Times New Roman"/>
          <w:sz w:val="24"/>
          <w:szCs w:val="24"/>
          <w:u w:val="single"/>
        </w:rPr>
        <w:t>k je príjem nižš</w:t>
      </w:r>
      <w:r w:rsidR="00702E12" w:rsidRPr="00BE3CC7">
        <w:rPr>
          <w:rFonts w:ascii="Times New Roman" w:hAnsi="Times New Roman" w:cs="Times New Roman"/>
          <w:sz w:val="24"/>
          <w:szCs w:val="24"/>
        </w:rPr>
        <w:t>í</w:t>
      </w:r>
      <w:r w:rsidR="00BE3CC7" w:rsidRPr="00BE3CC7">
        <w:rPr>
          <w:rFonts w:ascii="Times New Roman" w:hAnsi="Times New Roman" w:cs="Times New Roman"/>
          <w:sz w:val="24"/>
          <w:szCs w:val="24"/>
        </w:rPr>
        <w:t>,</w:t>
      </w:r>
      <w:r w:rsidR="00702E12" w:rsidRPr="00AE4378">
        <w:rPr>
          <w:rFonts w:ascii="Times New Roman" w:hAnsi="Times New Roman" w:cs="Times New Roman"/>
          <w:sz w:val="24"/>
          <w:szCs w:val="24"/>
        </w:rPr>
        <w:t xml:space="preserve"> ako suma</w:t>
      </w:r>
      <w:r w:rsidRPr="00AE4378">
        <w:rPr>
          <w:rFonts w:ascii="Times New Roman" w:hAnsi="Times New Roman" w:cs="Times New Roman"/>
          <w:sz w:val="24"/>
          <w:szCs w:val="24"/>
        </w:rPr>
        <w:t xml:space="preserve"> životného minima</w:t>
      </w:r>
      <w:r w:rsidR="00BE3CC7">
        <w:rPr>
          <w:rFonts w:ascii="Times New Roman" w:hAnsi="Times New Roman" w:cs="Times New Roman"/>
          <w:sz w:val="24"/>
          <w:szCs w:val="24"/>
        </w:rPr>
        <w:t>,</w:t>
      </w:r>
      <w:r w:rsidR="00702E12" w:rsidRPr="00AE4378">
        <w:rPr>
          <w:rFonts w:ascii="Times New Roman" w:hAnsi="Times New Roman" w:cs="Times New Roman"/>
          <w:sz w:val="24"/>
          <w:szCs w:val="24"/>
        </w:rPr>
        <w:t xml:space="preserve"> rodič dieťaťa oznámi túto skutočnosť zriaďovateľovi MŠ alebo</w:t>
      </w:r>
      <w:r w:rsidRPr="00AE4378">
        <w:rPr>
          <w:rFonts w:ascii="Times New Roman" w:hAnsi="Times New Roman" w:cs="Times New Roman"/>
          <w:sz w:val="24"/>
          <w:szCs w:val="24"/>
        </w:rPr>
        <w:t xml:space="preserve"> ZŠ, ktoré navštevujú jeho deti, a to </w:t>
      </w:r>
      <w:r w:rsidRPr="00AE4378">
        <w:rPr>
          <w:rFonts w:ascii="Times New Roman" w:hAnsi="Times New Roman" w:cs="Times New Roman"/>
          <w:b/>
          <w:sz w:val="24"/>
          <w:szCs w:val="24"/>
        </w:rPr>
        <w:t>čo možno najskôr v kalendárnom mesiaci, kedy mu bolo potvrdenie doručené</w:t>
      </w:r>
      <w:r w:rsidR="003F6E48" w:rsidRPr="00AE43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6E48" w:rsidRPr="00AE4378">
        <w:rPr>
          <w:rFonts w:ascii="Times New Roman" w:hAnsi="Times New Roman" w:cs="Times New Roman"/>
          <w:sz w:val="24"/>
          <w:szCs w:val="24"/>
        </w:rPr>
        <w:t xml:space="preserve">nakoľko </w:t>
      </w:r>
      <w:r w:rsidRPr="00AE4378">
        <w:rPr>
          <w:rFonts w:ascii="Times New Roman" w:hAnsi="Times New Roman" w:cs="Times New Roman"/>
          <w:sz w:val="24"/>
          <w:szCs w:val="24"/>
        </w:rPr>
        <w:t>zriaďovateľ je povinný tieto údaje nahlasovať úradu do konca kalendárneho mesiaca, kedy zmena nastala</w:t>
      </w:r>
      <w:r w:rsidR="00086442">
        <w:rPr>
          <w:rFonts w:ascii="Times New Roman" w:hAnsi="Times New Roman" w:cs="Times New Roman"/>
          <w:sz w:val="24"/>
          <w:szCs w:val="24"/>
        </w:rPr>
        <w:t>.</w:t>
      </w:r>
      <w:r w:rsidR="00086442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Якщо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дохід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нижче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розміру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прожиткового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мінімуму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батько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зобов'язаний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повідомити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засновника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дитячого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садка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або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початкової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школи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які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відвідують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його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діти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саме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як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можна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швидше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календарному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місяці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коли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він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отримав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довідку</w:t>
      </w:r>
      <w:proofErr w:type="spellEnd"/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оскільки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засновник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зобов'язаний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повідомити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ці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дані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кінця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календарного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місяця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коли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відбулася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зміна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>.</w:t>
      </w:r>
    </w:p>
    <w:p w:rsidR="003F6E48" w:rsidRPr="00AE4378" w:rsidRDefault="003F6E48" w:rsidP="003F6E4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02E12" w:rsidRPr="00D5416D" w:rsidRDefault="0026562A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378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702E12" w:rsidRPr="00AE4378">
        <w:rPr>
          <w:rFonts w:ascii="Times New Roman" w:hAnsi="Times New Roman" w:cs="Times New Roman"/>
          <w:sz w:val="24"/>
          <w:szCs w:val="24"/>
          <w:u w:val="single"/>
        </w:rPr>
        <w:t>k je príjem vyšší</w:t>
      </w:r>
      <w:r w:rsidR="00BE3CC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02E12" w:rsidRPr="00AE4378">
        <w:rPr>
          <w:rFonts w:ascii="Times New Roman" w:hAnsi="Times New Roman" w:cs="Times New Roman"/>
          <w:sz w:val="24"/>
          <w:szCs w:val="24"/>
        </w:rPr>
        <w:t xml:space="preserve"> ako suma </w:t>
      </w:r>
      <w:r w:rsidRPr="00AE4378">
        <w:rPr>
          <w:rFonts w:ascii="Times New Roman" w:hAnsi="Times New Roman" w:cs="Times New Roman"/>
          <w:sz w:val="24"/>
          <w:szCs w:val="24"/>
        </w:rPr>
        <w:t>životného minima,</w:t>
      </w:r>
      <w:r w:rsidR="00702E12" w:rsidRPr="00AE4378">
        <w:rPr>
          <w:rFonts w:ascii="Times New Roman" w:hAnsi="Times New Roman" w:cs="Times New Roman"/>
          <w:sz w:val="24"/>
          <w:szCs w:val="24"/>
        </w:rPr>
        <w:t xml:space="preserve"> dieťa nie je oprávnené na poskytnutie dotácie na stravu. Proti potvrdeniu o príjme, z ktorého vplýva, že príjem domácnosti je vyšší ako suma </w:t>
      </w:r>
      <w:r w:rsidRPr="00AE4378">
        <w:rPr>
          <w:rFonts w:ascii="Times New Roman" w:hAnsi="Times New Roman" w:cs="Times New Roman"/>
          <w:sz w:val="24"/>
          <w:szCs w:val="24"/>
        </w:rPr>
        <w:t xml:space="preserve">životného minima, </w:t>
      </w:r>
      <w:r w:rsidR="00702E12" w:rsidRPr="00AE4378">
        <w:rPr>
          <w:rFonts w:ascii="Times New Roman" w:hAnsi="Times New Roman" w:cs="Times New Roman"/>
          <w:sz w:val="24"/>
          <w:szCs w:val="24"/>
        </w:rPr>
        <w:t>možno do 8 dní od doru</w:t>
      </w:r>
      <w:r w:rsidR="0053297E">
        <w:rPr>
          <w:rFonts w:ascii="Times New Roman" w:hAnsi="Times New Roman" w:cs="Times New Roman"/>
          <w:sz w:val="24"/>
          <w:szCs w:val="24"/>
        </w:rPr>
        <w:t xml:space="preserve">čenia potvrdenia podať </w:t>
      </w:r>
      <w:proofErr w:type="spellStart"/>
      <w:r w:rsidR="0053297E">
        <w:rPr>
          <w:rFonts w:ascii="Times New Roman" w:hAnsi="Times New Roman" w:cs="Times New Roman"/>
          <w:sz w:val="24"/>
          <w:szCs w:val="24"/>
        </w:rPr>
        <w:t>námietku.A</w:t>
      </w:r>
      <w:r w:rsidR="00702E12" w:rsidRPr="00AE4378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702E12" w:rsidRPr="00AE4378">
        <w:rPr>
          <w:rFonts w:ascii="Times New Roman" w:hAnsi="Times New Roman" w:cs="Times New Roman"/>
          <w:sz w:val="24"/>
          <w:szCs w:val="24"/>
        </w:rPr>
        <w:t xml:space="preserve"> úrad námietke nevyhovie, o námietke rozhodne ústredie.</w:t>
      </w:r>
      <w:r w:rsidR="00086442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Якщо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дохід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вище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ніж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розмір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прожиткового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мінімуму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дитина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має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права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дотацію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харчування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Заперечення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довідки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доходи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яка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передбачає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дохід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домогосподарства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перевищує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прожитковий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мінімум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може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бути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подано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протягом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8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днів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моменту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отримання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довідки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задовольняє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заперечення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центральне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приймає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рішення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щодо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42" w:rsidRPr="00D5416D">
        <w:rPr>
          <w:rFonts w:ascii="Times New Roman" w:hAnsi="Times New Roman" w:cs="Times New Roman"/>
          <w:i/>
          <w:sz w:val="24"/>
          <w:szCs w:val="24"/>
        </w:rPr>
        <w:t>заперечення</w:t>
      </w:r>
      <w:proofErr w:type="spellEnd"/>
      <w:r w:rsidR="00086442" w:rsidRPr="00D5416D">
        <w:rPr>
          <w:rFonts w:ascii="Times New Roman" w:hAnsi="Times New Roman" w:cs="Times New Roman"/>
          <w:i/>
          <w:sz w:val="24"/>
          <w:szCs w:val="24"/>
        </w:rPr>
        <w:t>.</w:t>
      </w:r>
    </w:p>
    <w:p w:rsidR="00702E12" w:rsidRPr="00AE4378" w:rsidRDefault="00702E12" w:rsidP="003F6E48">
      <w:pPr>
        <w:pStyle w:val="Odsekzoznamu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2E12" w:rsidRPr="00AE4378" w:rsidRDefault="00702E12" w:rsidP="003F6E48">
      <w:pPr>
        <w:jc w:val="both"/>
        <w:rPr>
          <w:rFonts w:ascii="Times New Roman" w:hAnsi="Times New Roman"/>
          <w:sz w:val="24"/>
          <w:szCs w:val="24"/>
        </w:rPr>
      </w:pPr>
    </w:p>
    <w:p w:rsidR="00702E12" w:rsidRPr="00AE4378" w:rsidRDefault="00702E12" w:rsidP="003F6E48">
      <w:pPr>
        <w:jc w:val="both"/>
        <w:rPr>
          <w:rFonts w:ascii="Times New Roman" w:hAnsi="Times New Roman"/>
          <w:sz w:val="24"/>
          <w:szCs w:val="24"/>
        </w:rPr>
      </w:pPr>
    </w:p>
    <w:sectPr w:rsidR="00702E12" w:rsidRPr="00AE4378" w:rsidSect="00A4557B">
      <w:footerReference w:type="default" r:id="rId12"/>
      <w:headerReference w:type="first" r:id="rId13"/>
      <w:footerReference w:type="first" r:id="rId14"/>
      <w:pgSz w:w="11906" w:h="16838"/>
      <w:pgMar w:top="709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A0F" w:rsidRDefault="001D6A0F">
      <w:r>
        <w:separator/>
      </w:r>
    </w:p>
  </w:endnote>
  <w:endnote w:type="continuationSeparator" w:id="0">
    <w:p w:rsidR="001D6A0F" w:rsidRDefault="001D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2073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7116" w:rsidRPr="009437D5" w:rsidRDefault="009F2FF1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37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7116" w:rsidRPr="009437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37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61C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437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7116" w:rsidRDefault="00CE711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6" w:rsidRDefault="00CE7116">
    <w:pPr>
      <w:pStyle w:val="Pta"/>
      <w:jc w:val="center"/>
    </w:pPr>
  </w:p>
  <w:p w:rsidR="00CE7116" w:rsidRDefault="00CE71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A0F" w:rsidRDefault="001D6A0F">
      <w:r>
        <w:separator/>
      </w:r>
    </w:p>
  </w:footnote>
  <w:footnote w:type="continuationSeparator" w:id="0">
    <w:p w:rsidR="001D6A0F" w:rsidRDefault="001D6A0F">
      <w:r>
        <w:continuationSeparator/>
      </w:r>
    </w:p>
  </w:footnote>
  <w:footnote w:id="1">
    <w:p w:rsidR="00CE7116" w:rsidRPr="00CD6EF5" w:rsidRDefault="00CE7116" w:rsidP="006627E2">
      <w:pPr>
        <w:spacing w:before="120"/>
        <w:ind w:left="142" w:hanging="142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CD6EF5">
        <w:rPr>
          <w:rFonts w:ascii="Times New Roman" w:hAnsi="Times New Roman" w:cs="Times New Roman"/>
          <w:sz w:val="19"/>
          <w:szCs w:val="19"/>
          <w:vertAlign w:val="superscript"/>
        </w:rPr>
        <w:footnoteRef/>
      </w:r>
      <w:r w:rsidR="00CD7082" w:rsidRPr="00CD6EF5">
        <w:rPr>
          <w:rFonts w:ascii="Times New Roman" w:hAnsi="Times New Roman" w:cs="Times New Roman"/>
          <w:sz w:val="19"/>
          <w:szCs w:val="19"/>
        </w:rPr>
        <w:t xml:space="preserve"> </w:t>
      </w:r>
      <w:r w:rsidRPr="00CD6EF5">
        <w:rPr>
          <w:rFonts w:ascii="Times New Roman" w:hAnsi="Times New Roman" w:cs="Times New Roman"/>
          <w:sz w:val="18"/>
          <w:szCs w:val="18"/>
        </w:rPr>
        <w:t>Podľa Nariadenia vlády SR č. 131/2022 Z. z. o niektorých opatreniach v oblasti dotácií v pôsobnosti Ministerstva práce, sociálnych vecí a rodiny Slovenskej republiky v čase mimoriadnej situácie, núdzového stavu alebo výnimočného stavu vyhláseného v súvislosti s hromadným prílevom cudzincov na územie Slovenskej republiky spôsobeným ozbrojeným konfliktom na území Ukrajiny v platnom znení.</w:t>
      </w:r>
      <w:r w:rsidR="009661CB" w:rsidRPr="00CD6EF5">
        <w:rPr>
          <w:rFonts w:ascii="Times New Roman" w:hAnsi="Times New Roman" w:cs="Times New Roman"/>
          <w:sz w:val="18"/>
          <w:szCs w:val="18"/>
        </w:rPr>
        <w:t xml:space="preserve"> Tento formulár platí len pre osoby s osobitnou ochranou</w:t>
      </w:r>
      <w:r w:rsidR="009661CB" w:rsidRPr="00CD6EF5">
        <w:rPr>
          <w:rFonts w:ascii="Times New Roman" w:hAnsi="Times New Roman" w:cs="Times New Roman"/>
          <w:b/>
          <w:sz w:val="18"/>
          <w:szCs w:val="18"/>
        </w:rPr>
        <w:t>.</w:t>
      </w:r>
      <w:r w:rsidR="002B6BA9" w:rsidRPr="00CD6EF5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Відповідно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постанови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Уряду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Словацької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Республіки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№131/2022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Збірки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законів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"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Про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деякі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заходи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в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галузі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дотацій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що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належать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компетенції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Міністерства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праці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соціальних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справ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та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родини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Словацької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Республіки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під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час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надзвичайної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ситуації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надзвичайного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стану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або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надзвичайного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стану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оголошеного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у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зв'язку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з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масовим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припливом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іноземців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в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території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Словацької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Республіки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викликаної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збройним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конфліктом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території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України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", з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поправками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Ця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форма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дійсна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тільки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для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осіб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які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користуються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особливим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захистом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2">
    <w:p w:rsidR="00CE7116" w:rsidRPr="00CD6EF5" w:rsidRDefault="00CE7116" w:rsidP="006627E2">
      <w:pPr>
        <w:pStyle w:val="Textpoznmkypodiarou"/>
        <w:ind w:left="142" w:hanging="14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CD6EF5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="00CD7082" w:rsidRPr="00CD6EF5">
        <w:rPr>
          <w:rFonts w:ascii="Times New Roman" w:hAnsi="Times New Roman" w:cs="Times New Roman"/>
          <w:sz w:val="18"/>
          <w:szCs w:val="18"/>
        </w:rPr>
        <w:t xml:space="preserve"> </w:t>
      </w:r>
      <w:r w:rsidRPr="00CD6EF5">
        <w:rPr>
          <w:rFonts w:ascii="Times New Roman" w:hAnsi="Times New Roman" w:cs="Times New Roman"/>
          <w:sz w:val="18"/>
          <w:szCs w:val="18"/>
        </w:rPr>
        <w:t>V prípade detí, ktoré nemajú osobitnú ochranu, žiadateľ uvádza dátum narodenia dieťaťa, nie rodné číslo  pridelené iným štátom (napr. dieťa s pasom občana EÚ, ak sa jeho matke poskytuje dočasné útočisko).</w:t>
      </w:r>
      <w:r w:rsidR="002B6BA9" w:rsidRPr="00CD6EF5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У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разі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дітей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які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не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мають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спеціального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захисту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заявник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вказує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дату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народження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дитини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а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не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ідентифікаційний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номер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присвоєний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іншою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державою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(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наприклад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дитина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з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паспортом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громадянина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ЄС,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якщо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його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матері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надається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тимчасовий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CD6EF5">
        <w:rPr>
          <w:rFonts w:ascii="Times New Roman" w:hAnsi="Times New Roman" w:cs="Times New Roman"/>
          <w:i/>
          <w:sz w:val="18"/>
          <w:szCs w:val="18"/>
        </w:rPr>
        <w:t>притулок</w:t>
      </w:r>
      <w:proofErr w:type="spellEnd"/>
      <w:r w:rsidR="002B6BA9" w:rsidRPr="00CD6EF5">
        <w:rPr>
          <w:rFonts w:ascii="Times New Roman" w:hAnsi="Times New Roman" w:cs="Times New Roman"/>
          <w:i/>
          <w:sz w:val="18"/>
          <w:szCs w:val="18"/>
        </w:rPr>
        <w:t>).</w:t>
      </w:r>
    </w:p>
  </w:footnote>
  <w:footnote w:id="3">
    <w:p w:rsidR="00CE7116" w:rsidRPr="00A4557B" w:rsidRDefault="00CE7116" w:rsidP="0045389A">
      <w:pPr>
        <w:pStyle w:val="Textpoznmkypodi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A4557B">
        <w:rPr>
          <w:rStyle w:val="Odkaznapoznmkupodiarou"/>
          <w:sz w:val="18"/>
          <w:szCs w:val="18"/>
        </w:rPr>
        <w:footnoteRef/>
      </w:r>
      <w:r w:rsidR="00CD7082" w:rsidRPr="00A4557B">
        <w:rPr>
          <w:rFonts w:ascii="Times New Roman" w:hAnsi="Times New Roman" w:cs="Times New Roman"/>
          <w:sz w:val="18"/>
          <w:szCs w:val="18"/>
        </w:rPr>
        <w:t xml:space="preserve"> </w:t>
      </w:r>
      <w:r w:rsidRPr="00A4557B">
        <w:rPr>
          <w:rFonts w:ascii="Times New Roman" w:hAnsi="Times New Roman" w:cs="Times New Roman"/>
          <w:sz w:val="18"/>
          <w:szCs w:val="18"/>
        </w:rPr>
        <w:t>Uviesť výšku príjmu domácnosti za kalendárny mesiac predchádzajúci mesiacu, v ktorom zákonný zástupca predkladá tento formulár, pričom ak domácnosť nemala žiaden príjem, zákonný zástupca uvedie príjem vo výške „0 eur“. V prípade, ak domácnosť príjem mala</w:t>
      </w:r>
      <w:r w:rsidR="00B8571C" w:rsidRPr="00A4557B">
        <w:rPr>
          <w:rFonts w:ascii="Times New Roman" w:hAnsi="Times New Roman" w:cs="Times New Roman"/>
          <w:sz w:val="18"/>
          <w:szCs w:val="18"/>
        </w:rPr>
        <w:t>,</w:t>
      </w:r>
      <w:r w:rsidRPr="00A4557B">
        <w:rPr>
          <w:rFonts w:ascii="Times New Roman" w:hAnsi="Times New Roman" w:cs="Times New Roman"/>
          <w:sz w:val="18"/>
          <w:szCs w:val="18"/>
        </w:rPr>
        <w:t xml:space="preserve"> zákonný zástupca predloží aj doklady o</w:t>
      </w:r>
      <w:r w:rsidR="00B8571C" w:rsidRPr="00A4557B">
        <w:rPr>
          <w:rFonts w:ascii="Times New Roman" w:hAnsi="Times New Roman" w:cs="Times New Roman"/>
          <w:sz w:val="18"/>
          <w:szCs w:val="18"/>
        </w:rPr>
        <w:t> </w:t>
      </w:r>
      <w:r w:rsidRPr="00A4557B">
        <w:rPr>
          <w:rFonts w:ascii="Times New Roman" w:hAnsi="Times New Roman" w:cs="Times New Roman"/>
          <w:sz w:val="18"/>
          <w:szCs w:val="18"/>
        </w:rPr>
        <w:t>príjme</w:t>
      </w:r>
      <w:r w:rsidR="00B8571C" w:rsidRPr="00A4557B">
        <w:rPr>
          <w:rFonts w:ascii="Times New Roman" w:hAnsi="Times New Roman" w:cs="Times New Roman"/>
          <w:sz w:val="18"/>
          <w:szCs w:val="18"/>
        </w:rPr>
        <w:t xml:space="preserve"> (ak ich má k dispozícii), ak tieto nie je možné overiť v informačných systémoch SR</w:t>
      </w:r>
      <w:r w:rsidRPr="00A4557B">
        <w:rPr>
          <w:rFonts w:ascii="Times New Roman" w:hAnsi="Times New Roman" w:cs="Times New Roman"/>
          <w:sz w:val="18"/>
          <w:szCs w:val="18"/>
        </w:rPr>
        <w:t>.</w:t>
      </w:r>
      <w:r w:rsidR="002B6BA9" w:rsidRPr="00A4557B">
        <w:rPr>
          <w:rFonts w:ascii="Times New Roman" w:hAnsi="Times New Roman" w:cs="Times New Roman"/>
          <w:sz w:val="18"/>
          <w:szCs w:val="18"/>
          <w:lang w:val="uk-UA"/>
        </w:rPr>
        <w:t>/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Вкажіть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суму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доходу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домогосподарства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за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календарний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місяць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що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передує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місяцю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, в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якому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законний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представник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подає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цю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форму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, і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якщо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у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домогосподарства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не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було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доходу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законний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представник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повинен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вказати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дохід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у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розмірі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"0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Євро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".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Якщо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домогосподарство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мало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дохід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законний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представник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також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представить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документи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про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доходи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(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якщо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такі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є),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якщо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вони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не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можуть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бути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перевірені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в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інформаційних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системах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Словацької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B6BA9" w:rsidRPr="00A4557B">
        <w:rPr>
          <w:rFonts w:ascii="Times New Roman" w:hAnsi="Times New Roman" w:cs="Times New Roman"/>
          <w:i/>
          <w:sz w:val="18"/>
          <w:szCs w:val="18"/>
        </w:rPr>
        <w:t>Республіки</w:t>
      </w:r>
      <w:proofErr w:type="spellEnd"/>
      <w:r w:rsidR="002B6BA9" w:rsidRPr="00A4557B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4">
    <w:p w:rsidR="006F4C45" w:rsidRPr="00E33092" w:rsidRDefault="006F4C45" w:rsidP="006F4C45">
      <w:pPr>
        <w:pStyle w:val="Textpoznmkypodiarou"/>
        <w:rPr>
          <w:color w:val="FF0000"/>
        </w:rPr>
      </w:pPr>
      <w:r w:rsidRPr="002E38C9">
        <w:rPr>
          <w:rFonts w:ascii="Times New Roman" w:hAnsi="Times New Roman" w:cs="Times New Roman"/>
          <w:vertAlign w:val="superscript"/>
        </w:rPr>
        <w:footnoteRef/>
      </w:r>
      <w:r w:rsidRPr="004E73F3">
        <w:rPr>
          <w:rFonts w:ascii="Times New Roman" w:hAnsi="Times New Roman" w:cs="Times New Roman"/>
        </w:rPr>
        <w:t>Identifikačné údaje zástupcu školy a názov výchovno-vzdelávacieho zariadenia</w:t>
      </w:r>
    </w:p>
  </w:footnote>
  <w:footnote w:id="5">
    <w:p w:rsidR="002B6BA9" w:rsidRPr="002E38C9" w:rsidRDefault="002B6BA9" w:rsidP="002B6BA9">
      <w:pPr>
        <w:pStyle w:val="Textpoznmkypodiarou"/>
        <w:rPr>
          <w:color w:val="FF0000"/>
        </w:rPr>
      </w:pPr>
      <w:r w:rsidRPr="002E38C9">
        <w:rPr>
          <w:rFonts w:ascii="Times New Roman" w:hAnsi="Times New Roman" w:cs="Times New Roman"/>
          <w:vertAlign w:val="superscript"/>
        </w:rPr>
        <w:footnoteRef/>
      </w:r>
      <w:proofErr w:type="spellStart"/>
      <w:r w:rsidR="00E33092" w:rsidRPr="00E33092">
        <w:rPr>
          <w:rFonts w:ascii="Times New Roman" w:hAnsi="Times New Roman" w:cs="Times New Roman"/>
          <w:i/>
        </w:rPr>
        <w:t>Ідентифікаційні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дані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представника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школи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та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назва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навчального</w:t>
      </w:r>
      <w:proofErr w:type="spellEnd"/>
      <w:r w:rsidR="00E33092" w:rsidRPr="00E33092">
        <w:rPr>
          <w:rFonts w:ascii="Times New Roman" w:hAnsi="Times New Roman" w:cs="Times New Roman"/>
          <w:i/>
        </w:rPr>
        <w:t xml:space="preserve"> </w:t>
      </w:r>
      <w:proofErr w:type="spellStart"/>
      <w:r w:rsidR="00E33092" w:rsidRPr="00E33092">
        <w:rPr>
          <w:rFonts w:ascii="Times New Roman" w:hAnsi="Times New Roman" w:cs="Times New Roman"/>
          <w:i/>
        </w:rPr>
        <w:t>закладу</w:t>
      </w:r>
      <w:proofErr w:type="spellEnd"/>
      <w:r w:rsidR="00E33092" w:rsidRPr="004E73F3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6" w:rsidRPr="00E56680" w:rsidRDefault="00CE7116" w:rsidP="00A56D67">
    <w:pPr>
      <w:pStyle w:val="Hlavika"/>
      <w:ind w:left="7788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4334"/>
    <w:multiLevelType w:val="hybridMultilevel"/>
    <w:tmpl w:val="D99A8FA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62BC1"/>
    <w:multiLevelType w:val="hybridMultilevel"/>
    <w:tmpl w:val="033C7A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463E"/>
    <w:multiLevelType w:val="hybridMultilevel"/>
    <w:tmpl w:val="E28CB15C"/>
    <w:lvl w:ilvl="0" w:tplc="77C2F0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83191"/>
    <w:multiLevelType w:val="hybridMultilevel"/>
    <w:tmpl w:val="86FE52C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C4A29"/>
    <w:multiLevelType w:val="hybridMultilevel"/>
    <w:tmpl w:val="9280D572"/>
    <w:lvl w:ilvl="0" w:tplc="77C2F0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C5203"/>
    <w:multiLevelType w:val="hybridMultilevel"/>
    <w:tmpl w:val="8D30CEC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6F5BE0"/>
    <w:multiLevelType w:val="hybridMultilevel"/>
    <w:tmpl w:val="B1020C6E"/>
    <w:lvl w:ilvl="0" w:tplc="77C2F05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814107"/>
    <w:multiLevelType w:val="hybridMultilevel"/>
    <w:tmpl w:val="D73A52E0"/>
    <w:lvl w:ilvl="0" w:tplc="247881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B03F9"/>
    <w:multiLevelType w:val="hybridMultilevel"/>
    <w:tmpl w:val="39E0B5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E54B79"/>
    <w:multiLevelType w:val="hybridMultilevel"/>
    <w:tmpl w:val="3A48692C"/>
    <w:lvl w:ilvl="0" w:tplc="20244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CF3907"/>
    <w:multiLevelType w:val="hybridMultilevel"/>
    <w:tmpl w:val="D9EE2F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45A07"/>
    <w:multiLevelType w:val="hybridMultilevel"/>
    <w:tmpl w:val="17963CE6"/>
    <w:lvl w:ilvl="0" w:tplc="77C2F0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CE"/>
    <w:rsid w:val="0001267C"/>
    <w:rsid w:val="00021629"/>
    <w:rsid w:val="000563CB"/>
    <w:rsid w:val="00062E95"/>
    <w:rsid w:val="00086442"/>
    <w:rsid w:val="0008721D"/>
    <w:rsid w:val="000B4FFF"/>
    <w:rsid w:val="00103A26"/>
    <w:rsid w:val="00113845"/>
    <w:rsid w:val="00135BA9"/>
    <w:rsid w:val="00136D76"/>
    <w:rsid w:val="001575AA"/>
    <w:rsid w:val="00173453"/>
    <w:rsid w:val="00184D50"/>
    <w:rsid w:val="00195268"/>
    <w:rsid w:val="001D39CF"/>
    <w:rsid w:val="001D6A0F"/>
    <w:rsid w:val="0022119E"/>
    <w:rsid w:val="002217A6"/>
    <w:rsid w:val="00224FED"/>
    <w:rsid w:val="00241B9B"/>
    <w:rsid w:val="0026562A"/>
    <w:rsid w:val="00293C57"/>
    <w:rsid w:val="002B6BA9"/>
    <w:rsid w:val="002B7728"/>
    <w:rsid w:val="002E38C9"/>
    <w:rsid w:val="002E626F"/>
    <w:rsid w:val="002E6CF0"/>
    <w:rsid w:val="002F2251"/>
    <w:rsid w:val="003261AC"/>
    <w:rsid w:val="00332D0A"/>
    <w:rsid w:val="00344262"/>
    <w:rsid w:val="0036169C"/>
    <w:rsid w:val="003723D1"/>
    <w:rsid w:val="003A3403"/>
    <w:rsid w:val="003A6876"/>
    <w:rsid w:val="003E182A"/>
    <w:rsid w:val="003E1E3A"/>
    <w:rsid w:val="003F6E48"/>
    <w:rsid w:val="0040542E"/>
    <w:rsid w:val="004175D8"/>
    <w:rsid w:val="004243B9"/>
    <w:rsid w:val="004324FE"/>
    <w:rsid w:val="0044073F"/>
    <w:rsid w:val="0044536B"/>
    <w:rsid w:val="0045389A"/>
    <w:rsid w:val="004633BA"/>
    <w:rsid w:val="004662FF"/>
    <w:rsid w:val="004708B3"/>
    <w:rsid w:val="00476315"/>
    <w:rsid w:val="004818E2"/>
    <w:rsid w:val="004835D8"/>
    <w:rsid w:val="004A1BCD"/>
    <w:rsid w:val="004B3191"/>
    <w:rsid w:val="004B46B4"/>
    <w:rsid w:val="004D466A"/>
    <w:rsid w:val="004E73F3"/>
    <w:rsid w:val="00515A99"/>
    <w:rsid w:val="0052284E"/>
    <w:rsid w:val="0053297E"/>
    <w:rsid w:val="00545591"/>
    <w:rsid w:val="005A31B9"/>
    <w:rsid w:val="005C518D"/>
    <w:rsid w:val="005E5491"/>
    <w:rsid w:val="005F7EEC"/>
    <w:rsid w:val="00602590"/>
    <w:rsid w:val="00612420"/>
    <w:rsid w:val="006301E6"/>
    <w:rsid w:val="006353CC"/>
    <w:rsid w:val="00635820"/>
    <w:rsid w:val="006627E2"/>
    <w:rsid w:val="006650CE"/>
    <w:rsid w:val="00675AF0"/>
    <w:rsid w:val="00685A15"/>
    <w:rsid w:val="006E7839"/>
    <w:rsid w:val="006F4C45"/>
    <w:rsid w:val="00702E12"/>
    <w:rsid w:val="00725B02"/>
    <w:rsid w:val="00762883"/>
    <w:rsid w:val="00762D78"/>
    <w:rsid w:val="00790811"/>
    <w:rsid w:val="007B527E"/>
    <w:rsid w:val="007C39D9"/>
    <w:rsid w:val="008037F1"/>
    <w:rsid w:val="00867D6E"/>
    <w:rsid w:val="008972A1"/>
    <w:rsid w:val="00897470"/>
    <w:rsid w:val="008A3DFA"/>
    <w:rsid w:val="008B26CC"/>
    <w:rsid w:val="008B59BD"/>
    <w:rsid w:val="009064B1"/>
    <w:rsid w:val="0093233A"/>
    <w:rsid w:val="00936F25"/>
    <w:rsid w:val="009437D5"/>
    <w:rsid w:val="00953B12"/>
    <w:rsid w:val="009661CB"/>
    <w:rsid w:val="00991A98"/>
    <w:rsid w:val="009F2FF1"/>
    <w:rsid w:val="00A260E8"/>
    <w:rsid w:val="00A4557B"/>
    <w:rsid w:val="00A56581"/>
    <w:rsid w:val="00A56D67"/>
    <w:rsid w:val="00AC2B23"/>
    <w:rsid w:val="00AD3A50"/>
    <w:rsid w:val="00AE4378"/>
    <w:rsid w:val="00B2237B"/>
    <w:rsid w:val="00B65885"/>
    <w:rsid w:val="00B65B73"/>
    <w:rsid w:val="00B75DE9"/>
    <w:rsid w:val="00B8571C"/>
    <w:rsid w:val="00BA491B"/>
    <w:rsid w:val="00BA5AC9"/>
    <w:rsid w:val="00BB2DA4"/>
    <w:rsid w:val="00BB6DAE"/>
    <w:rsid w:val="00BC4217"/>
    <w:rsid w:val="00BD41CC"/>
    <w:rsid w:val="00BD5405"/>
    <w:rsid w:val="00BE2CB1"/>
    <w:rsid w:val="00BE3CC7"/>
    <w:rsid w:val="00C07857"/>
    <w:rsid w:val="00C25D3D"/>
    <w:rsid w:val="00C47B43"/>
    <w:rsid w:val="00C57041"/>
    <w:rsid w:val="00C65B07"/>
    <w:rsid w:val="00C8381F"/>
    <w:rsid w:val="00CA604A"/>
    <w:rsid w:val="00CB7D8C"/>
    <w:rsid w:val="00CC2D3E"/>
    <w:rsid w:val="00CD2A55"/>
    <w:rsid w:val="00CD429F"/>
    <w:rsid w:val="00CD6EF5"/>
    <w:rsid w:val="00CD7082"/>
    <w:rsid w:val="00CD79B9"/>
    <w:rsid w:val="00CE7116"/>
    <w:rsid w:val="00D5416D"/>
    <w:rsid w:val="00DD0991"/>
    <w:rsid w:val="00DE7601"/>
    <w:rsid w:val="00E04888"/>
    <w:rsid w:val="00E33092"/>
    <w:rsid w:val="00E42BA4"/>
    <w:rsid w:val="00E56680"/>
    <w:rsid w:val="00E631E4"/>
    <w:rsid w:val="00EC717F"/>
    <w:rsid w:val="00ED0BE0"/>
    <w:rsid w:val="00ED1B43"/>
    <w:rsid w:val="00ED2CB9"/>
    <w:rsid w:val="00ED3A2D"/>
    <w:rsid w:val="00EF1F37"/>
    <w:rsid w:val="00EF761C"/>
    <w:rsid w:val="00F13168"/>
    <w:rsid w:val="00F261C9"/>
    <w:rsid w:val="00F35D0A"/>
    <w:rsid w:val="00F47B4E"/>
    <w:rsid w:val="00F74A17"/>
    <w:rsid w:val="00F7573D"/>
    <w:rsid w:val="00F7758E"/>
    <w:rsid w:val="00F95307"/>
    <w:rsid w:val="00FA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28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62883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762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883"/>
  </w:style>
  <w:style w:type="paragraph" w:customStyle="1" w:styleId="Standard">
    <w:name w:val="Standard"/>
    <w:rsid w:val="007628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C717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B6D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B6DAE"/>
  </w:style>
  <w:style w:type="paragraph" w:styleId="Textbubliny">
    <w:name w:val="Balloon Text"/>
    <w:basedOn w:val="Normlny"/>
    <w:link w:val="TextbublinyChar"/>
    <w:uiPriority w:val="99"/>
    <w:semiHidden/>
    <w:unhideWhenUsed/>
    <w:rsid w:val="00BB6D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6DAE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2162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2162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21629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2E38C9"/>
  </w:style>
  <w:style w:type="character" w:styleId="PouitHypertextovPrepojenie">
    <w:name w:val="FollowedHyperlink"/>
    <w:basedOn w:val="Predvolenpsmoodseku"/>
    <w:uiPriority w:val="99"/>
    <w:semiHidden/>
    <w:unhideWhenUsed/>
    <w:rsid w:val="00CD429F"/>
    <w:rPr>
      <w:color w:val="800080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CD4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ployment.gov.sk/sk/rodina-socialna-pomoc/hmotna-nudza/zivotne-minimu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mployment.gov.sk/sk/rodina-socialna-pomoc/hmotna-nudza/zivotne-minimu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anaosobnychudajov@upsvr.gov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BB14-94BB-4D3E-A092-C2BCA1C7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2175</Words>
  <Characters>12398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2022-06-30T08:50:00Z</dcterms:created>
  <dcterms:modified xsi:type="dcterms:W3CDTF">2022-06-30T08:50:00Z</dcterms:modified>
</cp:coreProperties>
</file>